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5B" w:rsidRDefault="005F435B" w:rsidP="005F435B">
      <w:pPr>
        <w:jc w:val="both"/>
        <w:rPr>
          <w:u w:val="single"/>
        </w:rPr>
      </w:pPr>
      <w:r w:rsidRPr="001F297A">
        <w:rPr>
          <w:u w:val="single"/>
        </w:rPr>
        <w:t>TABDI KÖZSÉG POLGÁRMESTERE</w:t>
      </w:r>
    </w:p>
    <w:p w:rsidR="005F435B" w:rsidRDefault="005F435B" w:rsidP="005F435B">
      <w:pPr>
        <w:jc w:val="both"/>
        <w:rPr>
          <w:u w:val="single"/>
        </w:rPr>
      </w:pPr>
    </w:p>
    <w:p w:rsidR="00EF5204" w:rsidRPr="001F297A" w:rsidRDefault="00EF5204" w:rsidP="005F435B">
      <w:pPr>
        <w:jc w:val="both"/>
        <w:rPr>
          <w:u w:val="single"/>
        </w:rPr>
      </w:pPr>
    </w:p>
    <w:p w:rsidR="005F435B" w:rsidRPr="001F297A" w:rsidRDefault="005F435B" w:rsidP="005F435B">
      <w:pPr>
        <w:spacing w:line="360" w:lineRule="auto"/>
        <w:jc w:val="center"/>
        <w:rPr>
          <w:b/>
          <w:u w:val="single"/>
        </w:rPr>
      </w:pPr>
    </w:p>
    <w:p w:rsidR="005F435B" w:rsidRDefault="005F435B" w:rsidP="005F435B">
      <w:pPr>
        <w:jc w:val="center"/>
        <w:rPr>
          <w:b/>
          <w:u w:val="single"/>
        </w:rPr>
      </w:pPr>
      <w:r w:rsidRPr="001F297A">
        <w:rPr>
          <w:b/>
          <w:u w:val="single"/>
        </w:rPr>
        <w:t>M E G H Í V Ó</w:t>
      </w:r>
    </w:p>
    <w:p w:rsidR="00EF5204" w:rsidRDefault="00EF5204" w:rsidP="005F435B">
      <w:pPr>
        <w:jc w:val="center"/>
        <w:rPr>
          <w:b/>
          <w:u w:val="single"/>
        </w:rPr>
      </w:pPr>
    </w:p>
    <w:p w:rsidR="00EF5204" w:rsidRDefault="00EF5204" w:rsidP="005F435B">
      <w:pPr>
        <w:jc w:val="center"/>
        <w:rPr>
          <w:b/>
          <w:u w:val="single"/>
        </w:rPr>
      </w:pPr>
    </w:p>
    <w:p w:rsidR="005F435B" w:rsidRDefault="005F435B" w:rsidP="005F435B">
      <w:pPr>
        <w:jc w:val="center"/>
        <w:rPr>
          <w:b/>
          <w:u w:val="single"/>
        </w:rPr>
      </w:pPr>
    </w:p>
    <w:p w:rsidR="005F435B" w:rsidRPr="001F297A" w:rsidRDefault="005F435B" w:rsidP="005F435B">
      <w:pPr>
        <w:spacing w:line="480" w:lineRule="auto"/>
        <w:jc w:val="both"/>
      </w:pPr>
      <w:r w:rsidRPr="001F297A">
        <w:t>Tabdi Község Képviselőtestülete</w:t>
      </w:r>
    </w:p>
    <w:p w:rsidR="005F435B" w:rsidRPr="001F297A" w:rsidRDefault="005F435B" w:rsidP="005F435B">
      <w:pPr>
        <w:jc w:val="center"/>
        <w:rPr>
          <w:b/>
          <w:i/>
        </w:rPr>
      </w:pPr>
      <w:r>
        <w:rPr>
          <w:b/>
          <w:i/>
        </w:rPr>
        <w:t>2018</w:t>
      </w:r>
      <w:r w:rsidR="008A0D04">
        <w:rPr>
          <w:b/>
          <w:i/>
        </w:rPr>
        <w:t>. augusztus 29</w:t>
      </w:r>
      <w:r w:rsidR="00D01713">
        <w:rPr>
          <w:b/>
          <w:i/>
        </w:rPr>
        <w:t>-én</w:t>
      </w:r>
      <w:r>
        <w:rPr>
          <w:b/>
          <w:i/>
        </w:rPr>
        <w:t>(</w:t>
      </w:r>
      <w:r w:rsidR="008A0D04">
        <w:rPr>
          <w:b/>
          <w:i/>
        </w:rPr>
        <w:t>szerdán</w:t>
      </w:r>
      <w:r>
        <w:rPr>
          <w:b/>
          <w:i/>
        </w:rPr>
        <w:t>)</w:t>
      </w:r>
    </w:p>
    <w:p w:rsidR="005F435B" w:rsidRPr="001F297A" w:rsidRDefault="008A0D04" w:rsidP="005F435B">
      <w:pPr>
        <w:jc w:val="center"/>
        <w:rPr>
          <w:b/>
          <w:i/>
        </w:rPr>
      </w:pPr>
      <w:r>
        <w:rPr>
          <w:b/>
          <w:i/>
        </w:rPr>
        <w:t>du. 14,00</w:t>
      </w:r>
      <w:r w:rsidR="005F435B" w:rsidRPr="001F297A">
        <w:rPr>
          <w:b/>
          <w:i/>
        </w:rPr>
        <w:t xml:space="preserve"> órakor</w:t>
      </w:r>
    </w:p>
    <w:p w:rsidR="005F435B" w:rsidRPr="001F297A" w:rsidRDefault="005F435B" w:rsidP="005F435B">
      <w:pPr>
        <w:jc w:val="both"/>
      </w:pPr>
    </w:p>
    <w:p w:rsidR="005F435B" w:rsidRPr="001F297A" w:rsidRDefault="005F435B" w:rsidP="005F435B">
      <w:pPr>
        <w:spacing w:line="360" w:lineRule="auto"/>
        <w:jc w:val="both"/>
      </w:pPr>
      <w:r w:rsidRPr="001F297A">
        <w:t xml:space="preserve">tartandó </w:t>
      </w:r>
      <w:r w:rsidR="00EF5204">
        <w:t xml:space="preserve">rendkívüli </w:t>
      </w:r>
      <w:r w:rsidRPr="001F297A">
        <w:t>testületi ülésére tisztelettel meghívom.</w:t>
      </w:r>
    </w:p>
    <w:p w:rsidR="005F435B" w:rsidRDefault="005F435B" w:rsidP="005F435B">
      <w:pPr>
        <w:jc w:val="both"/>
        <w:rPr>
          <w:u w:val="single"/>
        </w:rPr>
      </w:pPr>
    </w:p>
    <w:p w:rsidR="008A0D04" w:rsidRDefault="008A0D04" w:rsidP="005F435B">
      <w:pPr>
        <w:jc w:val="both"/>
        <w:rPr>
          <w:u w:val="single"/>
        </w:rPr>
      </w:pPr>
    </w:p>
    <w:p w:rsidR="005F435B" w:rsidRPr="001F297A" w:rsidRDefault="005F435B" w:rsidP="005F435B">
      <w:pPr>
        <w:jc w:val="both"/>
      </w:pPr>
      <w:r w:rsidRPr="001F297A">
        <w:rPr>
          <w:u w:val="single"/>
        </w:rPr>
        <w:t>Az ülés helye:</w:t>
      </w:r>
      <w:r w:rsidRPr="001F297A">
        <w:t xml:space="preserve"> </w:t>
      </w:r>
      <w:r w:rsidR="00EF5204">
        <w:t>Tabdi Közös Önkormányzati Hivatal tanácskozó terme</w:t>
      </w:r>
    </w:p>
    <w:p w:rsidR="005F435B" w:rsidRPr="001F297A" w:rsidRDefault="005F435B" w:rsidP="005F435B">
      <w:pPr>
        <w:jc w:val="both"/>
      </w:pPr>
      <w:r w:rsidRPr="001F297A">
        <w:tab/>
      </w:r>
      <w:r w:rsidRPr="001F297A">
        <w:tab/>
      </w:r>
    </w:p>
    <w:p w:rsidR="00281917" w:rsidRDefault="00281917" w:rsidP="00281917">
      <w:pPr>
        <w:jc w:val="both"/>
      </w:pPr>
    </w:p>
    <w:p w:rsidR="00EF5204" w:rsidRDefault="00EF5204" w:rsidP="00281917">
      <w:pPr>
        <w:jc w:val="both"/>
      </w:pPr>
    </w:p>
    <w:p w:rsidR="00EF5204" w:rsidRDefault="00EF5204" w:rsidP="00281917">
      <w:pPr>
        <w:jc w:val="both"/>
      </w:pPr>
    </w:p>
    <w:p w:rsidR="005F435B" w:rsidRDefault="005F435B" w:rsidP="005F435B">
      <w:pPr>
        <w:jc w:val="both"/>
        <w:rPr>
          <w:u w:val="single"/>
        </w:rPr>
      </w:pPr>
      <w:r w:rsidRPr="001F297A">
        <w:rPr>
          <w:u w:val="single"/>
        </w:rPr>
        <w:t>N A P I R E N D:</w:t>
      </w:r>
    </w:p>
    <w:p w:rsidR="005F435B" w:rsidRPr="001F297A" w:rsidRDefault="005F435B" w:rsidP="005F435B">
      <w:pPr>
        <w:jc w:val="both"/>
        <w:rPr>
          <w:u w:val="single"/>
        </w:rPr>
      </w:pPr>
    </w:p>
    <w:p w:rsidR="005F435B" w:rsidRDefault="005F435B" w:rsidP="005F435B">
      <w:pPr>
        <w:jc w:val="both"/>
      </w:pPr>
    </w:p>
    <w:p w:rsidR="008A0D04" w:rsidRDefault="008A0D04" w:rsidP="008A0D04">
      <w:pPr>
        <w:pStyle w:val="Listaszerbekezds"/>
        <w:numPr>
          <w:ilvl w:val="0"/>
          <w:numId w:val="1"/>
        </w:numPr>
        <w:jc w:val="both"/>
      </w:pPr>
      <w:r w:rsidRPr="00FE4FC4">
        <w:t xml:space="preserve">Tabdi 0304/23, 0319, 0336/1 hrsz-ú külterületi földút stabilizálása a „Külterületi helyi közutak fejlesztése, önkormányzati utak kezeléséhez, állapotjavításához, karbantartásához szükséges </w:t>
      </w:r>
      <w:proofErr w:type="spellStart"/>
      <w:r w:rsidRPr="00FE4FC4">
        <w:t>ero</w:t>
      </w:r>
      <w:proofErr w:type="spellEnd"/>
      <w:r w:rsidRPr="00FE4FC4">
        <w:t>̋- és munkagépek beszerzése tárgyú</w:t>
      </w:r>
      <w:r>
        <w:t>” közbeszerzés megindítása</w:t>
      </w:r>
    </w:p>
    <w:p w:rsidR="008A0D04" w:rsidRDefault="008A0D04" w:rsidP="008A0D04">
      <w:pPr>
        <w:pStyle w:val="Listaszerbekezds"/>
      </w:pPr>
      <w:r>
        <w:t>Előadó: Fábián Sándor polgármester</w:t>
      </w:r>
    </w:p>
    <w:p w:rsidR="00EF5204" w:rsidRDefault="00EF5204" w:rsidP="00EF5204"/>
    <w:p w:rsidR="00EF5204" w:rsidRDefault="00EF5204" w:rsidP="00EF5204"/>
    <w:p w:rsidR="00EF5204" w:rsidRDefault="00EF5204" w:rsidP="00EF5204"/>
    <w:p w:rsidR="00EF5204" w:rsidRDefault="00EF5204" w:rsidP="00EF5204"/>
    <w:p w:rsidR="00EF5204" w:rsidRDefault="00EF5204" w:rsidP="00EF5204"/>
    <w:p w:rsidR="005F435B" w:rsidRDefault="005F435B" w:rsidP="005F435B"/>
    <w:p w:rsidR="005F435B" w:rsidRDefault="005F435B" w:rsidP="005F435B">
      <w:pPr>
        <w:jc w:val="both"/>
      </w:pPr>
      <w:r w:rsidRPr="001F297A">
        <w:t>Kérem az ülésen szíves megjelenését.</w:t>
      </w:r>
    </w:p>
    <w:p w:rsidR="005F435B" w:rsidRDefault="005F435B" w:rsidP="005F435B">
      <w:pPr>
        <w:jc w:val="both"/>
      </w:pPr>
    </w:p>
    <w:p w:rsidR="005F435B" w:rsidRDefault="005F435B" w:rsidP="005F435B">
      <w:pPr>
        <w:jc w:val="both"/>
      </w:pPr>
    </w:p>
    <w:p w:rsidR="005F435B" w:rsidRDefault="005F435B" w:rsidP="005F435B">
      <w:pPr>
        <w:jc w:val="both"/>
      </w:pPr>
    </w:p>
    <w:p w:rsidR="00EF5204" w:rsidRDefault="00EF5204" w:rsidP="005F435B">
      <w:pPr>
        <w:jc w:val="both"/>
      </w:pPr>
    </w:p>
    <w:p w:rsidR="00EF5204" w:rsidRDefault="00EF5204" w:rsidP="005F435B">
      <w:pPr>
        <w:jc w:val="both"/>
      </w:pPr>
    </w:p>
    <w:p w:rsidR="00EF5204" w:rsidRPr="001F297A" w:rsidRDefault="00EF5204" w:rsidP="005F435B">
      <w:pPr>
        <w:jc w:val="both"/>
      </w:pPr>
    </w:p>
    <w:p w:rsidR="005F435B" w:rsidRDefault="005F435B" w:rsidP="005F435B">
      <w:pPr>
        <w:jc w:val="both"/>
      </w:pPr>
      <w:r w:rsidRPr="001F297A">
        <w:t xml:space="preserve">T a b d i, </w:t>
      </w:r>
      <w:r w:rsidR="00EF5204">
        <w:t xml:space="preserve">2018. </w:t>
      </w:r>
      <w:r w:rsidR="008A0D04">
        <w:t>augusztus 28</w:t>
      </w:r>
      <w:bookmarkStart w:id="0" w:name="_GoBack"/>
      <w:bookmarkEnd w:id="0"/>
      <w:r w:rsidR="00D01713">
        <w:t>.</w:t>
      </w:r>
    </w:p>
    <w:p w:rsidR="005F435B" w:rsidRPr="001F297A" w:rsidRDefault="005F435B" w:rsidP="005F435B">
      <w:pPr>
        <w:jc w:val="both"/>
      </w:pPr>
    </w:p>
    <w:p w:rsidR="005F435B" w:rsidRPr="001F297A" w:rsidRDefault="005F435B" w:rsidP="005F435B">
      <w:pPr>
        <w:jc w:val="both"/>
      </w:pPr>
    </w:p>
    <w:p w:rsidR="005F435B" w:rsidRDefault="00CB1D43" w:rsidP="00CB1D43">
      <w:pPr>
        <w:tabs>
          <w:tab w:val="center" w:pos="5954"/>
        </w:tabs>
      </w:pPr>
      <w:r>
        <w:tab/>
        <w:t>Fábián Sándor</w:t>
      </w:r>
    </w:p>
    <w:p w:rsidR="00CB1D43" w:rsidRDefault="00CB1D43" w:rsidP="00CB1D43">
      <w:pPr>
        <w:tabs>
          <w:tab w:val="center" w:pos="5954"/>
        </w:tabs>
      </w:pPr>
      <w:r>
        <w:tab/>
        <w:t>polgármester</w:t>
      </w:r>
    </w:p>
    <w:p w:rsidR="005F435B" w:rsidRDefault="005F435B" w:rsidP="005F435B"/>
    <w:p w:rsidR="005F435B" w:rsidRDefault="005F435B" w:rsidP="005F435B"/>
    <w:p w:rsidR="005F435B" w:rsidRDefault="005F435B" w:rsidP="005F435B"/>
    <w:p w:rsidR="00EF5204" w:rsidRDefault="00EF5204" w:rsidP="005F435B"/>
    <w:p w:rsidR="00EF5204" w:rsidRDefault="00EF5204" w:rsidP="005F435B"/>
    <w:p w:rsidR="008A0D04" w:rsidRPr="00DC0F98" w:rsidRDefault="008A0D04" w:rsidP="008A0D04">
      <w:pPr>
        <w:rPr>
          <w:u w:val="single"/>
        </w:rPr>
      </w:pPr>
      <w:r w:rsidRPr="00DC0F98">
        <w:rPr>
          <w:u w:val="single"/>
        </w:rPr>
        <w:lastRenderedPageBreak/>
        <w:t>TABDI KÖZSÉG POLGÁRMESTERE</w:t>
      </w:r>
    </w:p>
    <w:p w:rsidR="008A0D04" w:rsidRPr="00DC0F98" w:rsidRDefault="008A0D04" w:rsidP="008A0D04">
      <w:pPr>
        <w:rPr>
          <w:u w:val="single"/>
        </w:rPr>
      </w:pPr>
    </w:p>
    <w:p w:rsidR="008A0D04" w:rsidRPr="00DC0F98" w:rsidRDefault="008A0D04" w:rsidP="008A0D04">
      <w:pPr>
        <w:spacing w:line="360" w:lineRule="auto"/>
        <w:jc w:val="center"/>
      </w:pPr>
      <w:r w:rsidRPr="00DC0F98">
        <w:rPr>
          <w:u w:val="single"/>
        </w:rPr>
        <w:t>E L Ő T E R J E S Z T É S</w:t>
      </w:r>
    </w:p>
    <w:p w:rsidR="008A0D04" w:rsidRPr="00DC0F98" w:rsidRDefault="008A0D04" w:rsidP="008A0D04">
      <w:pPr>
        <w:jc w:val="center"/>
        <w:rPr>
          <w:szCs w:val="20"/>
        </w:rPr>
      </w:pPr>
      <w:r w:rsidRPr="00DC0F98">
        <w:t xml:space="preserve">(a Képviselő-testület </w:t>
      </w:r>
      <w:r>
        <w:t>2018. augusztus 29-i</w:t>
      </w:r>
      <w:r w:rsidRPr="00DC0F98">
        <w:t xml:space="preserve"> ülésére)</w:t>
      </w:r>
    </w:p>
    <w:p w:rsidR="008A0D04" w:rsidRPr="00DC0F98" w:rsidRDefault="008A0D04" w:rsidP="008A0D04">
      <w:pPr>
        <w:autoSpaceDE w:val="0"/>
        <w:autoSpaceDN w:val="0"/>
        <w:adjustRightInd w:val="0"/>
        <w:jc w:val="both"/>
        <w:rPr>
          <w:szCs w:val="20"/>
        </w:rPr>
      </w:pPr>
    </w:p>
    <w:p w:rsidR="008A0D04" w:rsidRPr="00DC0F98" w:rsidRDefault="008A0D04" w:rsidP="008A0D04">
      <w:pPr>
        <w:autoSpaceDE w:val="0"/>
        <w:autoSpaceDN w:val="0"/>
        <w:adjustRightInd w:val="0"/>
        <w:jc w:val="both"/>
        <w:rPr>
          <w:szCs w:val="20"/>
        </w:rPr>
      </w:pPr>
    </w:p>
    <w:p w:rsidR="008A0D04" w:rsidRPr="00DC0F98" w:rsidRDefault="008A0D04" w:rsidP="008A0D04">
      <w:pPr>
        <w:autoSpaceDE w:val="0"/>
        <w:autoSpaceDN w:val="0"/>
        <w:adjustRightInd w:val="0"/>
        <w:jc w:val="both"/>
        <w:rPr>
          <w:b/>
          <w:i/>
          <w:szCs w:val="20"/>
        </w:rPr>
      </w:pPr>
      <w:r w:rsidRPr="00DC0F98">
        <w:rPr>
          <w:szCs w:val="20"/>
        </w:rPr>
        <w:t xml:space="preserve">Tárgy: </w:t>
      </w:r>
      <w:r>
        <w:rPr>
          <w:b/>
          <w:i/>
          <w:szCs w:val="20"/>
        </w:rPr>
        <w:t xml:space="preserve">A </w:t>
      </w:r>
      <w:r w:rsidRPr="00E8229C">
        <w:rPr>
          <w:rFonts w:eastAsia="Calibri"/>
          <w:sz w:val="20"/>
          <w:szCs w:val="20"/>
        </w:rPr>
        <w:t>„</w:t>
      </w:r>
      <w:r w:rsidRPr="00E8229C">
        <w:rPr>
          <w:rFonts w:eastAsia="Calibri"/>
          <w:b/>
          <w:i/>
        </w:rPr>
        <w:t xml:space="preserve">Külterületi helyi közutak fejlesztése, önkormányzati utak kezeléséhez, állapotjavításához, karbantartásához szükséges </w:t>
      </w:r>
      <w:proofErr w:type="spellStart"/>
      <w:r w:rsidRPr="00E8229C">
        <w:rPr>
          <w:rFonts w:eastAsia="Calibri"/>
          <w:b/>
          <w:i/>
        </w:rPr>
        <w:t>ero</w:t>
      </w:r>
      <w:proofErr w:type="spellEnd"/>
      <w:r w:rsidRPr="00E8229C">
        <w:rPr>
          <w:rFonts w:eastAsia="Calibri"/>
          <w:b/>
          <w:i/>
        </w:rPr>
        <w:t>̋- és munkagépek beszerzése tárgyú VP6-7.2.1-7.4.1.2-16 számú projekt keretében”</w:t>
      </w:r>
      <w:r w:rsidRPr="00DC0F98">
        <w:rPr>
          <w:b/>
          <w:i/>
          <w:szCs w:val="20"/>
        </w:rPr>
        <w:t xml:space="preserve"> tárgyában megindított Kbt. 115. § (1) bekezdés szerinti eljárás megindítása</w:t>
      </w:r>
    </w:p>
    <w:p w:rsidR="008A0D04" w:rsidRPr="00DC0F98" w:rsidRDefault="008A0D04" w:rsidP="008A0D04">
      <w:pPr>
        <w:autoSpaceDE w:val="0"/>
        <w:autoSpaceDN w:val="0"/>
        <w:adjustRightInd w:val="0"/>
        <w:jc w:val="both"/>
        <w:rPr>
          <w:szCs w:val="20"/>
        </w:rPr>
      </w:pPr>
    </w:p>
    <w:p w:rsidR="008A0D04" w:rsidRPr="00DC0F98" w:rsidRDefault="008A0D04" w:rsidP="008A0D04">
      <w:pPr>
        <w:autoSpaceDE w:val="0"/>
        <w:autoSpaceDN w:val="0"/>
        <w:adjustRightInd w:val="0"/>
        <w:jc w:val="both"/>
        <w:rPr>
          <w:szCs w:val="20"/>
        </w:rPr>
      </w:pPr>
      <w:r w:rsidRPr="00DC0F98">
        <w:rPr>
          <w:szCs w:val="20"/>
        </w:rPr>
        <w:t>Tisztelt Képviselő-testület!</w:t>
      </w:r>
    </w:p>
    <w:p w:rsidR="008A0D04" w:rsidRPr="00DC0F98" w:rsidRDefault="008A0D04" w:rsidP="008A0D04">
      <w:pPr>
        <w:autoSpaceDE w:val="0"/>
        <w:autoSpaceDN w:val="0"/>
        <w:adjustRightInd w:val="0"/>
        <w:jc w:val="both"/>
        <w:rPr>
          <w:szCs w:val="20"/>
        </w:rPr>
      </w:pPr>
    </w:p>
    <w:p w:rsidR="008A0D04" w:rsidRDefault="008A0D04" w:rsidP="008A0D04">
      <w:pPr>
        <w:autoSpaceDE w:val="0"/>
        <w:autoSpaceDN w:val="0"/>
        <w:adjustRightInd w:val="0"/>
        <w:jc w:val="both"/>
        <w:rPr>
          <w:szCs w:val="20"/>
        </w:rPr>
      </w:pPr>
      <w:r w:rsidRPr="00DC0F98">
        <w:rPr>
          <w:szCs w:val="20"/>
        </w:rPr>
        <w:t xml:space="preserve">A Tabdi Községi Önkormányzat, mint Ajánlatkérő által </w:t>
      </w:r>
      <w:r>
        <w:rPr>
          <w:szCs w:val="20"/>
        </w:rPr>
        <w:t xml:space="preserve">a </w:t>
      </w:r>
      <w:r w:rsidRPr="00E8229C">
        <w:rPr>
          <w:rFonts w:eastAsia="Calibri"/>
        </w:rPr>
        <w:t xml:space="preserve">„Külterületi helyi közutak fejlesztése, önkormányzati utak kezeléséhez, állapotjavításához, karbantartásához szükséges </w:t>
      </w:r>
      <w:proofErr w:type="spellStart"/>
      <w:r w:rsidRPr="00E8229C">
        <w:rPr>
          <w:rFonts w:eastAsia="Calibri"/>
        </w:rPr>
        <w:t>ero</w:t>
      </w:r>
      <w:proofErr w:type="spellEnd"/>
      <w:r w:rsidRPr="00E8229C">
        <w:rPr>
          <w:rFonts w:eastAsia="Calibri"/>
        </w:rPr>
        <w:t>̋- és munkagépek beszerzése tárgyú VP6-7.2.1-7.4.1.2-16 számú projekt keretében”</w:t>
      </w:r>
      <w:r>
        <w:rPr>
          <w:szCs w:val="20"/>
        </w:rPr>
        <w:t xml:space="preserve"> </w:t>
      </w:r>
      <w:r w:rsidRPr="00DC0F98">
        <w:rPr>
          <w:szCs w:val="20"/>
        </w:rPr>
        <w:t xml:space="preserve">megnevezésű pályázat támogatásban részesült. </w:t>
      </w:r>
    </w:p>
    <w:p w:rsidR="008A0D04" w:rsidRDefault="008A0D04" w:rsidP="008A0D04">
      <w:pPr>
        <w:autoSpaceDE w:val="0"/>
        <w:autoSpaceDN w:val="0"/>
        <w:adjustRightInd w:val="0"/>
        <w:jc w:val="both"/>
        <w:rPr>
          <w:szCs w:val="20"/>
        </w:rPr>
      </w:pPr>
    </w:p>
    <w:p w:rsidR="008A0D04" w:rsidRDefault="008A0D04" w:rsidP="008A0D04">
      <w:pPr>
        <w:autoSpaceDE w:val="0"/>
        <w:autoSpaceDN w:val="0"/>
        <w:adjustRightInd w:val="0"/>
        <w:jc w:val="both"/>
        <w:rPr>
          <w:szCs w:val="20"/>
        </w:rPr>
      </w:pPr>
      <w:r>
        <w:rPr>
          <w:szCs w:val="20"/>
        </w:rPr>
        <w:t xml:space="preserve">A beruházással kapcsolatban a június 25-i testületi ülésünkön indítottunk közbeszerzési eljárást, melyet az augusztus 13-i ülésünkön lezártuk nyertesként az UMWELT Kft-t kijelölve. A nyertes cég augusztus 28-án kelt levelében tájékoztatott, hogy kapacitás hiány miatt nem áll módjában a kivitelezési munkák elvégzésére, ezért az ajánlattételi nyertességtől és a szerződéskötéstől visszalép. </w:t>
      </w:r>
    </w:p>
    <w:p w:rsidR="008A0D04" w:rsidRPr="00DC0F98" w:rsidRDefault="008A0D04" w:rsidP="008A0D04">
      <w:pPr>
        <w:autoSpaceDE w:val="0"/>
        <w:autoSpaceDN w:val="0"/>
        <w:adjustRightInd w:val="0"/>
        <w:jc w:val="both"/>
        <w:rPr>
          <w:szCs w:val="20"/>
        </w:rPr>
      </w:pPr>
      <w:r>
        <w:rPr>
          <w:szCs w:val="20"/>
        </w:rPr>
        <w:t>Tekintettel fentiekre a közbeszerzési eljárást újra meg kell indítani, melyre az</w:t>
      </w:r>
      <w:r w:rsidRPr="00DC0F98">
        <w:rPr>
          <w:szCs w:val="20"/>
        </w:rPr>
        <w:t xml:space="preserve"> Értékhatár Közbeszerzési Tanácsadó Kft. Tanácsadó céget bíztuk meg.</w:t>
      </w:r>
    </w:p>
    <w:p w:rsidR="008A0D04" w:rsidRPr="00DC0F98" w:rsidRDefault="008A0D04" w:rsidP="008A0D04">
      <w:pPr>
        <w:autoSpaceDE w:val="0"/>
        <w:autoSpaceDN w:val="0"/>
        <w:adjustRightInd w:val="0"/>
        <w:jc w:val="both"/>
        <w:rPr>
          <w:szCs w:val="20"/>
        </w:rPr>
      </w:pPr>
    </w:p>
    <w:p w:rsidR="008A0D04" w:rsidRPr="00DC0F98" w:rsidRDefault="008A0D04" w:rsidP="008A0D04">
      <w:pPr>
        <w:autoSpaceDE w:val="0"/>
        <w:autoSpaceDN w:val="0"/>
        <w:adjustRightInd w:val="0"/>
        <w:jc w:val="both"/>
        <w:rPr>
          <w:szCs w:val="20"/>
        </w:rPr>
      </w:pPr>
      <w:r w:rsidRPr="00DC0F98">
        <w:rPr>
          <w:szCs w:val="20"/>
        </w:rPr>
        <w:t>A közbeszerzési szakértő elkészítette az eljárás megindító felhívást és az eljárást megindító felhívást kiegészítő dokumentációt.</w:t>
      </w:r>
    </w:p>
    <w:p w:rsidR="008A0D04" w:rsidRPr="00DC0F98" w:rsidRDefault="008A0D04" w:rsidP="008A0D04">
      <w:pPr>
        <w:autoSpaceDE w:val="0"/>
        <w:autoSpaceDN w:val="0"/>
        <w:adjustRightInd w:val="0"/>
        <w:jc w:val="both"/>
        <w:rPr>
          <w:szCs w:val="20"/>
        </w:rPr>
      </w:pPr>
    </w:p>
    <w:p w:rsidR="008A0D04" w:rsidRPr="00DC0F98" w:rsidRDefault="008A0D04" w:rsidP="008A0D04">
      <w:pPr>
        <w:autoSpaceDE w:val="0"/>
        <w:autoSpaceDN w:val="0"/>
        <w:adjustRightInd w:val="0"/>
        <w:jc w:val="both"/>
        <w:rPr>
          <w:szCs w:val="20"/>
        </w:rPr>
      </w:pPr>
      <w:r w:rsidRPr="00DC0F98">
        <w:rPr>
          <w:szCs w:val="20"/>
        </w:rPr>
        <w:t>Az alábbi gazdasági szereplőket kívánjuk ajánlattételre felhívni:</w:t>
      </w:r>
    </w:p>
    <w:p w:rsidR="008A0D04" w:rsidRPr="00DC0F98" w:rsidRDefault="008A0D04" w:rsidP="008A0D04">
      <w:pPr>
        <w:autoSpaceDE w:val="0"/>
        <w:autoSpaceDN w:val="0"/>
        <w:adjustRightInd w:val="0"/>
        <w:jc w:val="both"/>
        <w:rPr>
          <w:szCs w:val="20"/>
        </w:rPr>
      </w:pPr>
    </w:p>
    <w:p w:rsidR="008A0D04" w:rsidRPr="00560724" w:rsidRDefault="008A0D04" w:rsidP="008A0D04">
      <w:pPr>
        <w:spacing w:line="256" w:lineRule="auto"/>
        <w:rPr>
          <w:rFonts w:ascii="Calibri" w:eastAsia="Calibri" w:hAnsi="Calibri"/>
        </w:rPr>
      </w:pPr>
    </w:p>
    <w:p w:rsidR="008A0D04" w:rsidRDefault="008A0D04" w:rsidP="008A0D04">
      <w:r>
        <w:rPr>
          <w:b/>
        </w:rPr>
        <w:t>1</w:t>
      </w:r>
      <w:r>
        <w:t>.</w:t>
      </w:r>
      <w:r>
        <w:rPr>
          <w:color w:val="333333"/>
          <w:shd w:val="clear" w:color="auto" w:fill="FFFFFF"/>
        </w:rPr>
        <w:t xml:space="preserve"> </w:t>
      </w:r>
      <w:r>
        <w:rPr>
          <w:b/>
          <w:bCs/>
          <w:color w:val="1C3A6E"/>
        </w:rPr>
        <w:t> ÉKISZ Építőipari Korlátolt Felelősségű Társaság</w:t>
      </w:r>
    </w:p>
    <w:p w:rsidR="008A0D04" w:rsidRDefault="008A0D04" w:rsidP="008A0D04">
      <w:r>
        <w:rPr>
          <w:color w:val="000000"/>
        </w:rPr>
        <w:t>6000 Kecskemét, Kiskőrösi út 16.</w:t>
      </w:r>
    </w:p>
    <w:p w:rsidR="008A0D04" w:rsidRDefault="008A0D04" w:rsidP="008A0D04">
      <w:r>
        <w:rPr>
          <w:color w:val="000000"/>
        </w:rPr>
        <w:t xml:space="preserve">Cégjegyzékszám: </w:t>
      </w:r>
      <w:r>
        <w:rPr>
          <w:bCs/>
          <w:color w:val="000000"/>
        </w:rPr>
        <w:t>03-09-101806</w:t>
      </w:r>
      <w:r>
        <w:rPr>
          <w:color w:val="000000"/>
        </w:rPr>
        <w:t xml:space="preserve">   Adószám: 11024893-2-03</w:t>
      </w:r>
    </w:p>
    <w:p w:rsidR="008A0D04" w:rsidRDefault="008A0D04" w:rsidP="008A0D04">
      <w:r>
        <w:t>Képviselő neve: Tercsi Miklós</w:t>
      </w:r>
    </w:p>
    <w:p w:rsidR="008A0D04" w:rsidRDefault="008A0D04" w:rsidP="008A0D04">
      <w:pPr>
        <w:rPr>
          <w:color w:val="0000FF" w:themeColor="hyperlink"/>
          <w:u w:val="single"/>
        </w:rPr>
      </w:pPr>
      <w:r>
        <w:t>E-mail: </w:t>
      </w:r>
      <w:hyperlink r:id="rId7" w:history="1">
        <w:r>
          <w:rPr>
            <w:rStyle w:val="Hiperhivatkozs"/>
          </w:rPr>
          <w:t>tercsi.miklos@ekisz.hu</w:t>
        </w:r>
      </w:hyperlink>
    </w:p>
    <w:p w:rsidR="008A0D04" w:rsidRDefault="008A0D04" w:rsidP="008A0D04">
      <w:r>
        <w:t xml:space="preserve">EKR azonosító: </w:t>
      </w:r>
      <w:r>
        <w:rPr>
          <w:color w:val="FF0000"/>
        </w:rPr>
        <w:t>EKRSZ_64929785</w:t>
      </w:r>
    </w:p>
    <w:p w:rsidR="008A0D04" w:rsidRDefault="008A0D04" w:rsidP="008A0D04"/>
    <w:p w:rsidR="008A0D04" w:rsidRDefault="008A0D04" w:rsidP="008A0D04">
      <w:r>
        <w:rPr>
          <w:b/>
        </w:rPr>
        <w:t>2</w:t>
      </w:r>
      <w:r>
        <w:t xml:space="preserve">. </w:t>
      </w:r>
      <w:r>
        <w:rPr>
          <w:b/>
          <w:bCs/>
          <w:color w:val="1C3A6E"/>
        </w:rPr>
        <w:t>MUMGÉP Magyar Út- és Mezőgépgyár Korlátolt Felelősségű Társaság</w:t>
      </w:r>
    </w:p>
    <w:p w:rsidR="008A0D04" w:rsidRDefault="008A0D04" w:rsidP="008A0D04">
      <w:r>
        <w:rPr>
          <w:color w:val="000000"/>
        </w:rPr>
        <w:t>6721 Szeged, Lechner tér 14. II. em. 6.</w:t>
      </w:r>
    </w:p>
    <w:p w:rsidR="008A0D04" w:rsidRDefault="008A0D04" w:rsidP="008A0D04">
      <w:r>
        <w:rPr>
          <w:color w:val="000000"/>
        </w:rPr>
        <w:t>Cégjegyzékszám: 06-09-005188   Adószám: 11591427-2-06</w:t>
      </w:r>
    </w:p>
    <w:p w:rsidR="008A0D04" w:rsidRDefault="008A0D04" w:rsidP="008A0D04">
      <w:r>
        <w:t>Képviselő neve: Kötél Tamás ügyvezető</w:t>
      </w:r>
    </w:p>
    <w:p w:rsidR="008A0D04" w:rsidRDefault="008A0D04" w:rsidP="008A0D04">
      <w:pPr>
        <w:rPr>
          <w:color w:val="0000FF"/>
          <w:u w:val="single"/>
        </w:rPr>
      </w:pPr>
      <w:r>
        <w:t>E-mail: </w:t>
      </w:r>
      <w:hyperlink r:id="rId8" w:history="1">
        <w:r>
          <w:rPr>
            <w:rStyle w:val="Hiperhivatkozs"/>
          </w:rPr>
          <w:t>kt@mumgep.com</w:t>
        </w:r>
      </w:hyperlink>
    </w:p>
    <w:p w:rsidR="008A0D04" w:rsidRDefault="008A0D04" w:rsidP="008A0D04">
      <w:r>
        <w:t xml:space="preserve">EKR azonosító: </w:t>
      </w:r>
      <w:r>
        <w:rPr>
          <w:color w:val="C00000"/>
        </w:rPr>
        <w:t>EKRSZ_60700557</w:t>
      </w:r>
    </w:p>
    <w:p w:rsidR="008A0D04" w:rsidRDefault="008A0D04" w:rsidP="008A0D04"/>
    <w:p w:rsidR="008A0D04" w:rsidRDefault="008A0D04" w:rsidP="008A0D04"/>
    <w:p w:rsidR="008A0D04" w:rsidRDefault="008A0D04" w:rsidP="008A0D04">
      <w:r>
        <w:rPr>
          <w:b/>
        </w:rPr>
        <w:t>3</w:t>
      </w:r>
      <w:r>
        <w:t>.  </w:t>
      </w:r>
      <w:r>
        <w:rPr>
          <w:b/>
          <w:bCs/>
          <w:color w:val="1C3A6E"/>
        </w:rPr>
        <w:t>ROADING Építőipari Korlátolt Felelősségű Társaság</w:t>
      </w:r>
    </w:p>
    <w:p w:rsidR="008A0D04" w:rsidRDefault="008A0D04" w:rsidP="008A0D04">
      <w:r>
        <w:rPr>
          <w:color w:val="000000"/>
        </w:rPr>
        <w:t>6768 Baks, Szabadkai utca 1.</w:t>
      </w:r>
      <w:r>
        <w:rPr>
          <w:color w:val="000000"/>
        </w:rPr>
        <w:br/>
        <w:t>Cégjegyzékszám: 06-09-020276   Adószám: 24380784-2-06</w:t>
      </w:r>
    </w:p>
    <w:p w:rsidR="008A0D04" w:rsidRDefault="008A0D04" w:rsidP="008A0D04">
      <w:r>
        <w:rPr>
          <w:color w:val="000000"/>
        </w:rPr>
        <w:t>Képviselő neve: Sallay Gábor ügyvezető</w:t>
      </w:r>
    </w:p>
    <w:p w:rsidR="008A0D04" w:rsidRDefault="008A0D04" w:rsidP="008A0D04">
      <w:pPr>
        <w:rPr>
          <w:rStyle w:val="Hiperhivatkozs"/>
        </w:rPr>
      </w:pPr>
      <w:r>
        <w:rPr>
          <w:color w:val="000000"/>
        </w:rPr>
        <w:t>E-mail: </w:t>
      </w:r>
      <w:hyperlink r:id="rId9" w:history="1">
        <w:r>
          <w:rPr>
            <w:rStyle w:val="Hiperhivatkozs"/>
          </w:rPr>
          <w:t>office@roading.hu</w:t>
        </w:r>
      </w:hyperlink>
    </w:p>
    <w:p w:rsidR="008A0D04" w:rsidRDefault="008A0D04" w:rsidP="008A0D04">
      <w:r>
        <w:lastRenderedPageBreak/>
        <w:t xml:space="preserve">EKR azonosító: </w:t>
      </w:r>
      <w:r>
        <w:rPr>
          <w:color w:val="C00000"/>
        </w:rPr>
        <w:t>EKRSZ_85226720</w:t>
      </w:r>
    </w:p>
    <w:p w:rsidR="008A0D04" w:rsidRDefault="008A0D04" w:rsidP="008A0D04"/>
    <w:p w:rsidR="008A0D04" w:rsidRDefault="008A0D04" w:rsidP="008A0D04"/>
    <w:p w:rsidR="008A0D04" w:rsidRDefault="008A0D04" w:rsidP="008A0D04">
      <w:r>
        <w:rPr>
          <w:b/>
          <w:color w:val="000000"/>
        </w:rPr>
        <w:t>4</w:t>
      </w:r>
      <w:r>
        <w:rPr>
          <w:color w:val="000000"/>
        </w:rPr>
        <w:t>. </w:t>
      </w:r>
      <w:r>
        <w:rPr>
          <w:b/>
          <w:bCs/>
          <w:color w:val="1C3A6E"/>
        </w:rPr>
        <w:t>MÁT-ÉP 2002 Építő és Szolgáltató Korlátolt Felelősségű Társaság</w:t>
      </w:r>
    </w:p>
    <w:p w:rsidR="008A0D04" w:rsidRDefault="008A0D04" w:rsidP="008A0D04">
      <w:r>
        <w:rPr>
          <w:color w:val="000000"/>
        </w:rPr>
        <w:t>6728 Szeged, Alma u. 16.</w:t>
      </w:r>
      <w:r>
        <w:rPr>
          <w:color w:val="000000"/>
        </w:rPr>
        <w:br/>
        <w:t>Cégjegyzékszám: 06-09-008125   Adószám: 12894651-2-06</w:t>
      </w:r>
    </w:p>
    <w:p w:rsidR="008A0D04" w:rsidRDefault="008A0D04" w:rsidP="008A0D04">
      <w:r>
        <w:rPr>
          <w:color w:val="000000"/>
        </w:rPr>
        <w:t>Képviselő neve: Máté László ügyvezető</w:t>
      </w:r>
    </w:p>
    <w:p w:rsidR="008A0D04" w:rsidRDefault="008A0D04" w:rsidP="008A0D04">
      <w:pPr>
        <w:rPr>
          <w:color w:val="0000FF"/>
          <w:u w:val="single"/>
        </w:rPr>
      </w:pPr>
      <w:r>
        <w:rPr>
          <w:color w:val="000000"/>
        </w:rPr>
        <w:t>E-mail: </w:t>
      </w:r>
      <w:hyperlink r:id="rId10" w:tgtFrame="_blank" w:history="1">
        <w:r>
          <w:rPr>
            <w:rStyle w:val="Hiperhivatkozs"/>
          </w:rPr>
          <w:t>matep2002kft@gmail.com</w:t>
        </w:r>
      </w:hyperlink>
    </w:p>
    <w:p w:rsidR="008A0D04" w:rsidRDefault="008A0D04" w:rsidP="008A0D04">
      <w:r>
        <w:t xml:space="preserve">EKR azonosító: </w:t>
      </w:r>
      <w:r>
        <w:rPr>
          <w:color w:val="C00000"/>
        </w:rPr>
        <w:t>EKRSZ_25463321</w:t>
      </w:r>
    </w:p>
    <w:p w:rsidR="008A0D04" w:rsidRDefault="008A0D04" w:rsidP="008A0D04"/>
    <w:p w:rsidR="008A0D04" w:rsidRDefault="008A0D04" w:rsidP="008A0D04"/>
    <w:p w:rsidR="008A0D04" w:rsidRDefault="008A0D04" w:rsidP="008A0D04">
      <w:r>
        <w:rPr>
          <w:b/>
        </w:rPr>
        <w:t>5</w:t>
      </w:r>
      <w:r>
        <w:t>. </w:t>
      </w:r>
      <w:r>
        <w:rPr>
          <w:b/>
          <w:bCs/>
          <w:color w:val="1C3A6E"/>
        </w:rPr>
        <w:t>WEBA 12 Kereskedelmi és Szolgáltató Korlátolt Felelősségű Társaság</w:t>
      </w:r>
    </w:p>
    <w:p w:rsidR="008A0D04" w:rsidRDefault="008A0D04" w:rsidP="008A0D04">
      <w:r>
        <w:rPr>
          <w:color w:val="000000"/>
        </w:rPr>
        <w:t>6900 Makó, Hold utca 19. a. ép.</w:t>
      </w:r>
      <w:r>
        <w:rPr>
          <w:color w:val="000000"/>
        </w:rPr>
        <w:br/>
        <w:t>Cégjegyzékszám: 06-09-022772   Adószám: 25572966-2-06</w:t>
      </w:r>
    </w:p>
    <w:p w:rsidR="008A0D04" w:rsidRDefault="008A0D04" w:rsidP="008A0D04">
      <w:r>
        <w:rPr>
          <w:color w:val="000000"/>
        </w:rPr>
        <w:t xml:space="preserve">Képviselő neve: Wéber Dénes </w:t>
      </w:r>
    </w:p>
    <w:p w:rsidR="008A0D04" w:rsidRDefault="008A0D04" w:rsidP="008A0D04">
      <w:r>
        <w:rPr>
          <w:color w:val="000000"/>
        </w:rPr>
        <w:t>E-mail: </w:t>
      </w:r>
      <w:hyperlink r:id="rId11" w:tgtFrame="_blank" w:history="1">
        <w:r>
          <w:rPr>
            <w:rStyle w:val="Hiperhivatkozs"/>
          </w:rPr>
          <w:t>wdns81@gmail.com</w:t>
        </w:r>
      </w:hyperlink>
    </w:p>
    <w:p w:rsidR="008A0D04" w:rsidRDefault="008A0D04" w:rsidP="008A0D04">
      <w:pPr>
        <w:rPr>
          <w:color w:val="C00000"/>
        </w:rPr>
      </w:pPr>
      <w:r>
        <w:t xml:space="preserve">EKR azonosító: </w:t>
      </w:r>
      <w:r>
        <w:rPr>
          <w:color w:val="C00000"/>
        </w:rPr>
        <w:t>EKRSZ_77621335</w:t>
      </w:r>
    </w:p>
    <w:p w:rsidR="008A0D04" w:rsidRDefault="008A0D04" w:rsidP="008A0D04">
      <w:pPr>
        <w:tabs>
          <w:tab w:val="left" w:pos="1560"/>
        </w:tabs>
      </w:pPr>
      <w:r>
        <w:tab/>
      </w:r>
    </w:p>
    <w:p w:rsidR="008A0D04" w:rsidRPr="00DC0F98" w:rsidRDefault="008A0D04" w:rsidP="008A0D04">
      <w:pPr>
        <w:autoSpaceDE w:val="0"/>
        <w:autoSpaceDN w:val="0"/>
        <w:adjustRightInd w:val="0"/>
        <w:jc w:val="both"/>
        <w:rPr>
          <w:szCs w:val="20"/>
        </w:rPr>
      </w:pPr>
    </w:p>
    <w:p w:rsidR="008A0D04" w:rsidRPr="00DC0F98" w:rsidRDefault="008A0D04" w:rsidP="008A0D04">
      <w:pPr>
        <w:autoSpaceDE w:val="0"/>
        <w:autoSpaceDN w:val="0"/>
        <w:adjustRightInd w:val="0"/>
        <w:jc w:val="both"/>
        <w:rPr>
          <w:szCs w:val="20"/>
        </w:rPr>
      </w:pPr>
      <w:r w:rsidRPr="00DC0F98">
        <w:rPr>
          <w:szCs w:val="20"/>
        </w:rPr>
        <w:t xml:space="preserve">Kérem a Tisztelt Képviselő-testületet, hogy az előterjesztést megtárgyalni </w:t>
      </w:r>
      <w:r>
        <w:rPr>
          <w:szCs w:val="20"/>
        </w:rPr>
        <w:t xml:space="preserve">és </w:t>
      </w:r>
      <w:r w:rsidRPr="00DC0F98">
        <w:rPr>
          <w:szCs w:val="20"/>
        </w:rPr>
        <w:t xml:space="preserve">az eljárás megindításáról </w:t>
      </w:r>
      <w:r w:rsidRPr="00DC0F98">
        <w:rPr>
          <w:bCs/>
        </w:rPr>
        <w:t>döntését meghozni</w:t>
      </w:r>
      <w:r w:rsidRPr="00DC0F98">
        <w:rPr>
          <w:szCs w:val="20"/>
        </w:rPr>
        <w:t xml:space="preserve"> szíveskedjen.</w:t>
      </w:r>
    </w:p>
    <w:p w:rsidR="008A0D04" w:rsidRDefault="008A0D04" w:rsidP="008A0D04">
      <w:pPr>
        <w:jc w:val="both"/>
      </w:pPr>
    </w:p>
    <w:p w:rsidR="008A0D04" w:rsidRPr="00DC0F98" w:rsidRDefault="008A0D04" w:rsidP="008A0D04">
      <w:pPr>
        <w:jc w:val="both"/>
      </w:pPr>
    </w:p>
    <w:p w:rsidR="008A0D04" w:rsidRDefault="008A0D04" w:rsidP="008A0D04">
      <w:pPr>
        <w:jc w:val="both"/>
      </w:pPr>
      <w:r w:rsidRPr="00DC0F98">
        <w:t xml:space="preserve">Tabdi, </w:t>
      </w:r>
      <w:r>
        <w:t>2018. augusztus 28.</w:t>
      </w:r>
    </w:p>
    <w:p w:rsidR="008A0D04" w:rsidRPr="00DC0F98" w:rsidRDefault="008A0D04" w:rsidP="008A0D04">
      <w:pPr>
        <w:jc w:val="both"/>
      </w:pPr>
    </w:p>
    <w:p w:rsidR="008A0D04" w:rsidRPr="00DC0F98" w:rsidRDefault="008A0D04" w:rsidP="008A0D04">
      <w:pPr>
        <w:jc w:val="both"/>
      </w:pPr>
      <w:r w:rsidRPr="00DC0F98">
        <w:tab/>
      </w:r>
      <w:r w:rsidRPr="00DC0F98">
        <w:tab/>
      </w:r>
      <w:r w:rsidRPr="00DC0F98">
        <w:tab/>
      </w:r>
      <w:r w:rsidRPr="00DC0F98">
        <w:tab/>
      </w:r>
      <w:r w:rsidRPr="00DC0F98">
        <w:tab/>
      </w:r>
      <w:r w:rsidRPr="00DC0F98">
        <w:tab/>
        <w:t xml:space="preserve">                              Fábián Sándor</w:t>
      </w:r>
    </w:p>
    <w:p w:rsidR="008A0D04" w:rsidRPr="00DC0F98" w:rsidRDefault="008A0D04" w:rsidP="008A0D04">
      <w:pPr>
        <w:jc w:val="both"/>
      </w:pPr>
      <w:r w:rsidRPr="00DC0F98">
        <w:t xml:space="preserve">                                                                                                     polgármester</w:t>
      </w:r>
    </w:p>
    <w:p w:rsidR="008A0D04" w:rsidRDefault="008A0D04" w:rsidP="008A0D04">
      <w:pPr>
        <w:jc w:val="both"/>
        <w:rPr>
          <w:b/>
          <w:bCs/>
          <w:u w:val="single"/>
        </w:rPr>
      </w:pPr>
    </w:p>
    <w:p w:rsidR="008A0D04" w:rsidRDefault="008A0D04" w:rsidP="008A0D04">
      <w:pPr>
        <w:jc w:val="both"/>
        <w:rPr>
          <w:b/>
          <w:bCs/>
          <w:u w:val="single"/>
        </w:rPr>
      </w:pPr>
    </w:p>
    <w:p w:rsidR="008A0D04" w:rsidRDefault="008A0D04" w:rsidP="008A0D04">
      <w:pPr>
        <w:jc w:val="both"/>
        <w:rPr>
          <w:b/>
          <w:bCs/>
          <w:u w:val="single"/>
        </w:rPr>
      </w:pPr>
    </w:p>
    <w:p w:rsidR="008A0D04" w:rsidRPr="00DC0F98" w:rsidRDefault="008A0D04" w:rsidP="008A0D04">
      <w:pPr>
        <w:jc w:val="both"/>
        <w:rPr>
          <w:b/>
          <w:bCs/>
          <w:u w:val="single"/>
        </w:rPr>
      </w:pPr>
      <w:proofErr w:type="gramStart"/>
      <w:r w:rsidRPr="00DC0F98">
        <w:rPr>
          <w:b/>
          <w:bCs/>
          <w:u w:val="single"/>
        </w:rPr>
        <w:t>…..</w:t>
      </w:r>
      <w:proofErr w:type="gramEnd"/>
      <w:r w:rsidRPr="00DC0F98">
        <w:rPr>
          <w:b/>
          <w:bCs/>
          <w:u w:val="single"/>
        </w:rPr>
        <w:t>/201</w:t>
      </w:r>
      <w:r>
        <w:rPr>
          <w:b/>
          <w:bCs/>
          <w:u w:val="single"/>
        </w:rPr>
        <w:t>8</w:t>
      </w:r>
      <w:r w:rsidRPr="00DC0F98">
        <w:rPr>
          <w:b/>
          <w:bCs/>
          <w:u w:val="single"/>
        </w:rPr>
        <w:t>. (</w:t>
      </w:r>
      <w:r>
        <w:rPr>
          <w:b/>
          <w:bCs/>
          <w:u w:val="single"/>
        </w:rPr>
        <w:t>VI.25</w:t>
      </w:r>
      <w:r w:rsidRPr="00DC0F98">
        <w:rPr>
          <w:b/>
          <w:bCs/>
          <w:u w:val="single"/>
        </w:rPr>
        <w:t xml:space="preserve">.) sz. Kt. határozat </w:t>
      </w:r>
    </w:p>
    <w:p w:rsidR="008A0D04" w:rsidRPr="00560724" w:rsidRDefault="008A0D04" w:rsidP="008A0D04">
      <w:pPr>
        <w:jc w:val="both"/>
        <w:rPr>
          <w:rFonts w:eastAsia="Calibri"/>
        </w:rPr>
      </w:pPr>
      <w:r w:rsidRPr="00DC0F98">
        <w:rPr>
          <w:bCs/>
        </w:rPr>
        <w:t>„</w:t>
      </w:r>
      <w:r w:rsidRPr="00560724">
        <w:rPr>
          <w:rFonts w:eastAsia="Calibri"/>
        </w:rPr>
        <w:t>Külterületi helyi közutak fejlesztése, önkormányzati utak</w:t>
      </w:r>
    </w:p>
    <w:p w:rsidR="008A0D04" w:rsidRPr="00560724" w:rsidRDefault="008A0D04" w:rsidP="008A0D04">
      <w:pPr>
        <w:jc w:val="both"/>
        <w:rPr>
          <w:rFonts w:eastAsia="Calibri"/>
        </w:rPr>
      </w:pPr>
      <w:r w:rsidRPr="00560724">
        <w:rPr>
          <w:rFonts w:eastAsia="Calibri"/>
        </w:rPr>
        <w:t xml:space="preserve"> kezeléséhez, állapotjavításához, karbantartásához </w:t>
      </w:r>
    </w:p>
    <w:p w:rsidR="008A0D04" w:rsidRPr="00560724" w:rsidRDefault="008A0D04" w:rsidP="008A0D04">
      <w:pPr>
        <w:jc w:val="both"/>
        <w:rPr>
          <w:rFonts w:eastAsia="Calibri"/>
        </w:rPr>
      </w:pPr>
      <w:r w:rsidRPr="00560724">
        <w:rPr>
          <w:rFonts w:eastAsia="Calibri"/>
        </w:rPr>
        <w:t xml:space="preserve">szükséges </w:t>
      </w:r>
      <w:proofErr w:type="spellStart"/>
      <w:r w:rsidRPr="00560724">
        <w:rPr>
          <w:rFonts w:eastAsia="Calibri"/>
        </w:rPr>
        <w:t>ero</w:t>
      </w:r>
      <w:proofErr w:type="spellEnd"/>
      <w:r w:rsidRPr="00560724">
        <w:rPr>
          <w:rFonts w:eastAsia="Calibri"/>
        </w:rPr>
        <w:t xml:space="preserve">̋- és munkagépek beszerzése tárgyú </w:t>
      </w:r>
    </w:p>
    <w:p w:rsidR="008A0D04" w:rsidRPr="00560724" w:rsidRDefault="008A0D04" w:rsidP="008A0D04">
      <w:pPr>
        <w:jc w:val="both"/>
        <w:rPr>
          <w:bCs/>
        </w:rPr>
      </w:pPr>
      <w:r w:rsidRPr="00560724">
        <w:rPr>
          <w:rFonts w:eastAsia="Calibri"/>
        </w:rPr>
        <w:t>VP6-7.2.1-7.4.1.2-16 számú projekt keretében</w:t>
      </w:r>
      <w:r w:rsidRPr="00560724">
        <w:rPr>
          <w:bCs/>
        </w:rPr>
        <w:t>”</w:t>
      </w:r>
    </w:p>
    <w:p w:rsidR="008A0D04" w:rsidRPr="00560724" w:rsidRDefault="008A0D04" w:rsidP="008A0D04">
      <w:pPr>
        <w:jc w:val="both"/>
        <w:rPr>
          <w:bCs/>
        </w:rPr>
      </w:pPr>
      <w:r w:rsidRPr="00560724">
        <w:rPr>
          <w:bCs/>
        </w:rPr>
        <w:t xml:space="preserve"> közbeszerzési eljárás megindítása</w:t>
      </w:r>
    </w:p>
    <w:p w:rsidR="008A0D04" w:rsidRPr="00DC0F98" w:rsidRDefault="008A0D04" w:rsidP="008A0D04">
      <w:pPr>
        <w:jc w:val="both"/>
        <w:rPr>
          <w:b/>
          <w:bCs/>
          <w:u w:val="single"/>
        </w:rPr>
      </w:pPr>
    </w:p>
    <w:p w:rsidR="008A0D04" w:rsidRPr="00DC0F98" w:rsidRDefault="008A0D04" w:rsidP="008A0D04">
      <w:pPr>
        <w:jc w:val="center"/>
        <w:rPr>
          <w:bCs/>
          <w:u w:val="single"/>
        </w:rPr>
      </w:pPr>
      <w:r w:rsidRPr="00DC0F98">
        <w:rPr>
          <w:bCs/>
          <w:u w:val="single"/>
        </w:rPr>
        <w:t>HATÁROZAT-TERVEZET</w:t>
      </w:r>
    </w:p>
    <w:p w:rsidR="008A0D04" w:rsidRPr="00DC0F98" w:rsidRDefault="008A0D04" w:rsidP="008A0D04">
      <w:pPr>
        <w:jc w:val="both"/>
        <w:rPr>
          <w:b/>
          <w:bCs/>
          <w:u w:val="single"/>
        </w:rPr>
      </w:pPr>
    </w:p>
    <w:p w:rsidR="008A0D04" w:rsidRPr="00DC0F98" w:rsidRDefault="008A0D04" w:rsidP="008A0D04">
      <w:pPr>
        <w:keepNext/>
        <w:jc w:val="both"/>
        <w:outlineLvl w:val="0"/>
        <w:rPr>
          <w:snapToGrid w:val="0"/>
        </w:rPr>
      </w:pPr>
      <w:r w:rsidRPr="00DC0F98">
        <w:rPr>
          <w:snapToGrid w:val="0"/>
        </w:rPr>
        <w:t>A Tabdi Községi Önkormányzat, mint Ajánlatkérő által „</w:t>
      </w:r>
      <w:r w:rsidRPr="00560724">
        <w:rPr>
          <w:rFonts w:eastAsia="Calibri"/>
        </w:rPr>
        <w:t xml:space="preserve">Külterületi helyi közutak fejlesztése, önkormányzati utak kezeléséhez, állapotjavításához, karbantartásához szükséges </w:t>
      </w:r>
      <w:proofErr w:type="spellStart"/>
      <w:r w:rsidRPr="00560724">
        <w:rPr>
          <w:rFonts w:eastAsia="Calibri"/>
        </w:rPr>
        <w:t>ero</w:t>
      </w:r>
      <w:proofErr w:type="spellEnd"/>
      <w:r w:rsidRPr="00560724">
        <w:rPr>
          <w:rFonts w:eastAsia="Calibri"/>
        </w:rPr>
        <w:t>̋- és munkagépek beszerzése tárgyú VP6-7.2.1-7.4.1.2-16 számú projekt keretében</w:t>
      </w:r>
      <w:r w:rsidRPr="00DC0F98">
        <w:rPr>
          <w:snapToGrid w:val="0"/>
        </w:rPr>
        <w:t>” tárgyában megindított Kbt. 115. § (1) bekezdés szerinti eljárás megindítása</w:t>
      </w:r>
    </w:p>
    <w:p w:rsidR="008A0D04" w:rsidRPr="00DC0F98" w:rsidRDefault="008A0D04" w:rsidP="008A0D04">
      <w:pPr>
        <w:keepNext/>
        <w:ind w:left="2832" w:firstLine="708"/>
        <w:outlineLvl w:val="0"/>
        <w:rPr>
          <w:b/>
          <w:snapToGrid w:val="0"/>
        </w:rPr>
      </w:pPr>
    </w:p>
    <w:p w:rsidR="008A0D04" w:rsidRPr="00DC0F98" w:rsidRDefault="008A0D04" w:rsidP="008A0D04">
      <w:pPr>
        <w:autoSpaceDE w:val="0"/>
        <w:autoSpaceDN w:val="0"/>
        <w:adjustRightInd w:val="0"/>
        <w:ind w:left="1416"/>
        <w:jc w:val="both"/>
      </w:pPr>
    </w:p>
    <w:p w:rsidR="008A0D04" w:rsidRPr="00DC0F98" w:rsidRDefault="008A0D04" w:rsidP="008E74EB">
      <w:pPr>
        <w:numPr>
          <w:ilvl w:val="0"/>
          <w:numId w:val="8"/>
        </w:numPr>
        <w:autoSpaceDE w:val="0"/>
        <w:autoSpaceDN w:val="0"/>
        <w:adjustRightInd w:val="0"/>
        <w:jc w:val="both"/>
      </w:pPr>
      <w:r w:rsidRPr="00DC0F98">
        <w:t>Tabdi Község Önkormányzat Képviselő-testülete</w:t>
      </w:r>
      <w:r w:rsidRPr="00DC0F98">
        <w:rPr>
          <w:szCs w:val="20"/>
        </w:rPr>
        <w:t xml:space="preserve"> a közbeszerzésekről szóló 2015. évi CXLIII. törvény 115. § (1) bekezdése szerint hirdetmény közzététele nélküli közbeszerzési eljárást indít </w:t>
      </w:r>
      <w:r w:rsidRPr="00DC0F98">
        <w:rPr>
          <w:bCs/>
        </w:rPr>
        <w:t xml:space="preserve">fent nevezett tárgyban. </w:t>
      </w:r>
    </w:p>
    <w:p w:rsidR="008A0D04" w:rsidRPr="00DC0F98" w:rsidRDefault="008A0D04" w:rsidP="008A0D04">
      <w:pPr>
        <w:autoSpaceDE w:val="0"/>
        <w:autoSpaceDN w:val="0"/>
        <w:adjustRightInd w:val="0"/>
        <w:jc w:val="both"/>
      </w:pPr>
    </w:p>
    <w:p w:rsidR="008A0D04" w:rsidRPr="00DC0F98" w:rsidRDefault="008A0D04" w:rsidP="008E74EB">
      <w:pPr>
        <w:numPr>
          <w:ilvl w:val="0"/>
          <w:numId w:val="8"/>
        </w:numPr>
        <w:autoSpaceDE w:val="0"/>
        <w:autoSpaceDN w:val="0"/>
        <w:adjustRightInd w:val="0"/>
        <w:jc w:val="both"/>
      </w:pPr>
      <w:r w:rsidRPr="00DC0F98">
        <w:t>A Képviselő-testület a közbeszerzési eljárás eljárást megindító felhívását és az eljárást megindító felhívást kiegészítő dokumentációt a határozat melléklete szerinti tartalommal jóváhagyja.</w:t>
      </w:r>
    </w:p>
    <w:p w:rsidR="008A0D04" w:rsidRPr="00DC0F98" w:rsidRDefault="008A0D04" w:rsidP="008A0D04">
      <w:pPr>
        <w:autoSpaceDE w:val="0"/>
        <w:autoSpaceDN w:val="0"/>
        <w:adjustRightInd w:val="0"/>
        <w:ind w:left="1068"/>
        <w:jc w:val="both"/>
      </w:pPr>
    </w:p>
    <w:p w:rsidR="008A0D04" w:rsidRPr="00DC0F98" w:rsidRDefault="008A0D04" w:rsidP="008E74EB">
      <w:pPr>
        <w:numPr>
          <w:ilvl w:val="0"/>
          <w:numId w:val="8"/>
        </w:numPr>
        <w:autoSpaceDE w:val="0"/>
        <w:autoSpaceDN w:val="0"/>
        <w:adjustRightInd w:val="0"/>
        <w:jc w:val="both"/>
      </w:pPr>
      <w:r w:rsidRPr="00DC0F98">
        <w:lastRenderedPageBreak/>
        <w:t>A Képviselő-testület a határozat mellékletét képező eljárást megindító felhívást és az eljárást megindító felhívást kiegészítő dokumentációt az alábbi gazdasági szereplők részére küldi meg:</w:t>
      </w:r>
    </w:p>
    <w:p w:rsidR="008A0D04" w:rsidRPr="00DC0F98" w:rsidRDefault="008A0D04" w:rsidP="008A0D04">
      <w:pPr>
        <w:rPr>
          <w:rFonts w:ascii="Arial" w:hAnsi="Arial"/>
          <w:noProof/>
          <w:szCs w:val="20"/>
          <w:lang w:val="en-US"/>
        </w:rPr>
      </w:pPr>
    </w:p>
    <w:p w:rsidR="008A0D04" w:rsidRPr="00DC0F98" w:rsidRDefault="008A0D04" w:rsidP="008A0D04">
      <w:pPr>
        <w:rPr>
          <w:rFonts w:ascii="Arial" w:hAnsi="Arial"/>
          <w:noProof/>
          <w:szCs w:val="20"/>
          <w:lang w:val="en-US"/>
        </w:rPr>
      </w:pPr>
    </w:p>
    <w:p w:rsidR="008A0D04" w:rsidRDefault="008A0D04" w:rsidP="008A0D04">
      <w:r>
        <w:rPr>
          <w:b/>
          <w:bCs/>
          <w:color w:val="1C3A6E"/>
        </w:rPr>
        <w:t>ÉKISZ Építőipari Korlátolt Felelősségű Társaság</w:t>
      </w:r>
    </w:p>
    <w:p w:rsidR="008A0D04" w:rsidRDefault="008A0D04" w:rsidP="008A0D04">
      <w:r>
        <w:rPr>
          <w:color w:val="000000"/>
        </w:rPr>
        <w:t>6000 Kecskemét, Kiskőrösi út 16.</w:t>
      </w:r>
    </w:p>
    <w:p w:rsidR="008A0D04" w:rsidRDefault="008A0D04" w:rsidP="008A0D04">
      <w:r>
        <w:rPr>
          <w:color w:val="000000"/>
        </w:rPr>
        <w:t xml:space="preserve">Cégjegyzékszám: </w:t>
      </w:r>
      <w:r>
        <w:rPr>
          <w:bCs/>
          <w:color w:val="000000"/>
        </w:rPr>
        <w:t>03-09-101806</w:t>
      </w:r>
      <w:r>
        <w:rPr>
          <w:color w:val="000000"/>
        </w:rPr>
        <w:t xml:space="preserve">   Adószám: 11024893-2-03</w:t>
      </w:r>
    </w:p>
    <w:p w:rsidR="008A0D04" w:rsidRDefault="008A0D04" w:rsidP="008A0D04">
      <w:r>
        <w:t>Képviselő neve: Tercsi Miklós</w:t>
      </w:r>
    </w:p>
    <w:p w:rsidR="008A0D04" w:rsidRDefault="008A0D04" w:rsidP="008A0D04">
      <w:pPr>
        <w:rPr>
          <w:color w:val="0000FF" w:themeColor="hyperlink"/>
          <w:u w:val="single"/>
        </w:rPr>
      </w:pPr>
      <w:r>
        <w:t>E-mail: </w:t>
      </w:r>
      <w:hyperlink r:id="rId12" w:history="1">
        <w:r>
          <w:rPr>
            <w:rStyle w:val="Hiperhivatkozs"/>
          </w:rPr>
          <w:t>tercsi.miklos@ekisz.hu</w:t>
        </w:r>
      </w:hyperlink>
    </w:p>
    <w:p w:rsidR="008A0D04" w:rsidRDefault="008A0D04" w:rsidP="008A0D04">
      <w:r>
        <w:t xml:space="preserve">EKR azonosító: </w:t>
      </w:r>
      <w:r>
        <w:rPr>
          <w:color w:val="FF0000"/>
        </w:rPr>
        <w:t>EKRSZ_64929785</w:t>
      </w:r>
    </w:p>
    <w:p w:rsidR="008A0D04" w:rsidRDefault="008A0D04" w:rsidP="008A0D04"/>
    <w:p w:rsidR="008A0D04" w:rsidRDefault="008A0D04" w:rsidP="008A0D04">
      <w:r>
        <w:rPr>
          <w:b/>
          <w:bCs/>
          <w:color w:val="1C3A6E"/>
        </w:rPr>
        <w:t>MUMGÉP Magyar Út- és Mezőgépgyár Korlátolt Felelősségű Társaság</w:t>
      </w:r>
    </w:p>
    <w:p w:rsidR="008A0D04" w:rsidRDefault="008A0D04" w:rsidP="008A0D04">
      <w:r>
        <w:rPr>
          <w:color w:val="000000"/>
        </w:rPr>
        <w:t>6721 Szeged, Lechner tér 14. II. em. 6.</w:t>
      </w:r>
    </w:p>
    <w:p w:rsidR="008A0D04" w:rsidRDefault="008A0D04" w:rsidP="008A0D04">
      <w:r>
        <w:rPr>
          <w:color w:val="000000"/>
        </w:rPr>
        <w:t>Cégjegyzékszám: 06-09-005188   Adószám: 11591427-2-06</w:t>
      </w:r>
    </w:p>
    <w:p w:rsidR="008A0D04" w:rsidRDefault="008A0D04" w:rsidP="008A0D04">
      <w:r>
        <w:t>Képviselő neve: Kötél Tamás ügyvezető</w:t>
      </w:r>
    </w:p>
    <w:p w:rsidR="008A0D04" w:rsidRDefault="008A0D04" w:rsidP="008A0D04">
      <w:pPr>
        <w:rPr>
          <w:color w:val="0000FF"/>
          <w:u w:val="single"/>
        </w:rPr>
      </w:pPr>
      <w:r>
        <w:t>E-mail: </w:t>
      </w:r>
      <w:hyperlink r:id="rId13" w:history="1">
        <w:r>
          <w:rPr>
            <w:rStyle w:val="Hiperhivatkozs"/>
          </w:rPr>
          <w:t>kt@mumgep.com</w:t>
        </w:r>
      </w:hyperlink>
    </w:p>
    <w:p w:rsidR="008A0D04" w:rsidRDefault="008A0D04" w:rsidP="008A0D04">
      <w:r>
        <w:t xml:space="preserve">EKR azonosító: </w:t>
      </w:r>
      <w:r>
        <w:rPr>
          <w:color w:val="C00000"/>
        </w:rPr>
        <w:t>EKRSZ_60700557</w:t>
      </w:r>
    </w:p>
    <w:p w:rsidR="008A0D04" w:rsidRDefault="008A0D04" w:rsidP="008A0D04"/>
    <w:p w:rsidR="008A0D04" w:rsidRDefault="008A0D04" w:rsidP="008A0D04"/>
    <w:p w:rsidR="008A0D04" w:rsidRDefault="008A0D04" w:rsidP="008A0D04">
      <w:r>
        <w:rPr>
          <w:b/>
          <w:bCs/>
          <w:color w:val="1C3A6E"/>
        </w:rPr>
        <w:t>ROADING Építőipari Korlátolt Felelősségű Társaság</w:t>
      </w:r>
    </w:p>
    <w:p w:rsidR="008A0D04" w:rsidRDefault="008A0D04" w:rsidP="008A0D04">
      <w:r>
        <w:rPr>
          <w:color w:val="000000"/>
        </w:rPr>
        <w:t>6768 Baks, Szabadkai utca 1.</w:t>
      </w:r>
      <w:r>
        <w:rPr>
          <w:color w:val="000000"/>
        </w:rPr>
        <w:br/>
        <w:t>Cégjegyzékszám: 06-09-020276   Adószám: 24380784-2-06</w:t>
      </w:r>
    </w:p>
    <w:p w:rsidR="008A0D04" w:rsidRDefault="008A0D04" w:rsidP="008A0D04">
      <w:r>
        <w:rPr>
          <w:color w:val="000000"/>
        </w:rPr>
        <w:t>Képviselő neve: Sallay Gábor ügyvezető</w:t>
      </w:r>
    </w:p>
    <w:p w:rsidR="008A0D04" w:rsidRDefault="008A0D04" w:rsidP="008A0D04">
      <w:pPr>
        <w:rPr>
          <w:rStyle w:val="Hiperhivatkozs"/>
        </w:rPr>
      </w:pPr>
      <w:r>
        <w:rPr>
          <w:color w:val="000000"/>
        </w:rPr>
        <w:t>E-mail: </w:t>
      </w:r>
      <w:hyperlink r:id="rId14" w:history="1">
        <w:r>
          <w:rPr>
            <w:rStyle w:val="Hiperhivatkozs"/>
          </w:rPr>
          <w:t>office@roading.hu</w:t>
        </w:r>
      </w:hyperlink>
    </w:p>
    <w:p w:rsidR="008A0D04" w:rsidRDefault="008A0D04" w:rsidP="008A0D04">
      <w:r>
        <w:t xml:space="preserve">EKR azonosító: </w:t>
      </w:r>
      <w:r>
        <w:rPr>
          <w:color w:val="C00000"/>
        </w:rPr>
        <w:t>EKRSZ_85226720</w:t>
      </w:r>
    </w:p>
    <w:p w:rsidR="008A0D04" w:rsidRDefault="008A0D04" w:rsidP="008A0D04"/>
    <w:p w:rsidR="008A0D04" w:rsidRDefault="008A0D04" w:rsidP="008A0D04"/>
    <w:p w:rsidR="008A0D04" w:rsidRDefault="008A0D04" w:rsidP="008A0D04">
      <w:r>
        <w:rPr>
          <w:b/>
          <w:bCs/>
          <w:color w:val="1C3A6E"/>
        </w:rPr>
        <w:t>MÁT-ÉP 2002 Építő és Szolgáltató Korlátolt Felelősségű Társaság</w:t>
      </w:r>
    </w:p>
    <w:p w:rsidR="008A0D04" w:rsidRDefault="008A0D04" w:rsidP="008A0D04">
      <w:r>
        <w:rPr>
          <w:color w:val="000000"/>
        </w:rPr>
        <w:t>6728 Szeged, Alma u. 16.</w:t>
      </w:r>
      <w:r>
        <w:rPr>
          <w:color w:val="000000"/>
        </w:rPr>
        <w:br/>
        <w:t>Cégjegyzékszám: 06-09-008125   Adószám: 12894651-2-06</w:t>
      </w:r>
    </w:p>
    <w:p w:rsidR="008A0D04" w:rsidRDefault="008A0D04" w:rsidP="008A0D04">
      <w:r>
        <w:rPr>
          <w:color w:val="000000"/>
        </w:rPr>
        <w:t>Képviselő neve: Máté László ügyvezető</w:t>
      </w:r>
    </w:p>
    <w:p w:rsidR="008A0D04" w:rsidRDefault="008A0D04" w:rsidP="008A0D04">
      <w:pPr>
        <w:rPr>
          <w:color w:val="0000FF"/>
          <w:u w:val="single"/>
        </w:rPr>
      </w:pPr>
      <w:r>
        <w:rPr>
          <w:color w:val="000000"/>
        </w:rPr>
        <w:t>E-mail: </w:t>
      </w:r>
      <w:hyperlink r:id="rId15" w:tgtFrame="_blank" w:history="1">
        <w:r>
          <w:rPr>
            <w:rStyle w:val="Hiperhivatkozs"/>
          </w:rPr>
          <w:t>matep2002kft@gmail.com</w:t>
        </w:r>
      </w:hyperlink>
    </w:p>
    <w:p w:rsidR="008A0D04" w:rsidRDefault="008A0D04" w:rsidP="008A0D04">
      <w:r>
        <w:t xml:space="preserve">EKR azonosító: </w:t>
      </w:r>
      <w:r>
        <w:rPr>
          <w:color w:val="C00000"/>
        </w:rPr>
        <w:t>EKRSZ_25463321</w:t>
      </w:r>
    </w:p>
    <w:p w:rsidR="008A0D04" w:rsidRDefault="008A0D04" w:rsidP="008A0D04"/>
    <w:p w:rsidR="008A0D04" w:rsidRDefault="008A0D04" w:rsidP="008A0D04"/>
    <w:p w:rsidR="008A0D04" w:rsidRDefault="008A0D04" w:rsidP="008A0D04">
      <w:r>
        <w:rPr>
          <w:b/>
          <w:bCs/>
          <w:color w:val="1C3A6E"/>
        </w:rPr>
        <w:t>WEBA 12 Kereskedelmi és Szolgáltató Korlátolt Felelősségű Társaság</w:t>
      </w:r>
    </w:p>
    <w:p w:rsidR="008A0D04" w:rsidRDefault="008A0D04" w:rsidP="008A0D04">
      <w:r>
        <w:rPr>
          <w:color w:val="000000"/>
        </w:rPr>
        <w:t>6900 Makó, Hold utca 19. a. ép.</w:t>
      </w:r>
      <w:r>
        <w:rPr>
          <w:color w:val="000000"/>
        </w:rPr>
        <w:br/>
        <w:t>Cégjegyzékszám: 06-09-022772   Adószám: 25572966-2-06</w:t>
      </w:r>
    </w:p>
    <w:p w:rsidR="008A0D04" w:rsidRDefault="008A0D04" w:rsidP="008A0D04">
      <w:r>
        <w:rPr>
          <w:color w:val="000000"/>
        </w:rPr>
        <w:t xml:space="preserve">Képviselő neve: Wéber Dénes </w:t>
      </w:r>
    </w:p>
    <w:p w:rsidR="008A0D04" w:rsidRDefault="008A0D04" w:rsidP="008A0D04">
      <w:r>
        <w:rPr>
          <w:color w:val="000000"/>
        </w:rPr>
        <w:t>E-mail: </w:t>
      </w:r>
      <w:hyperlink r:id="rId16" w:tgtFrame="_blank" w:history="1">
        <w:r>
          <w:rPr>
            <w:rStyle w:val="Hiperhivatkozs"/>
          </w:rPr>
          <w:t>wdns81@gmail.com</w:t>
        </w:r>
      </w:hyperlink>
    </w:p>
    <w:p w:rsidR="008A0D04" w:rsidRDefault="008A0D04" w:rsidP="008A0D04">
      <w:pPr>
        <w:rPr>
          <w:color w:val="C00000"/>
        </w:rPr>
      </w:pPr>
      <w:r>
        <w:t xml:space="preserve">EKR azonosító: </w:t>
      </w:r>
      <w:r>
        <w:rPr>
          <w:color w:val="C00000"/>
        </w:rPr>
        <w:t>EKRSZ_77621335</w:t>
      </w:r>
    </w:p>
    <w:p w:rsidR="008A0D04" w:rsidRDefault="008A0D04" w:rsidP="008A0D04">
      <w:pPr>
        <w:tabs>
          <w:tab w:val="left" w:pos="1560"/>
        </w:tabs>
      </w:pPr>
      <w:r>
        <w:tab/>
      </w:r>
    </w:p>
    <w:p w:rsidR="008A0D04" w:rsidRDefault="008A0D04" w:rsidP="008A0D04"/>
    <w:p w:rsidR="008A0D04" w:rsidRPr="00DC0F98" w:rsidRDefault="008A0D04" w:rsidP="008A0D04">
      <w:pPr>
        <w:contextualSpacing/>
        <w:jc w:val="both"/>
        <w:rPr>
          <w:rFonts w:eastAsia="Calibri"/>
        </w:rPr>
      </w:pPr>
      <w:r w:rsidRPr="00DC0F98">
        <w:rPr>
          <w:rFonts w:eastAsia="Calibri"/>
        </w:rPr>
        <w:t>Határidő: azonnal</w:t>
      </w:r>
    </w:p>
    <w:p w:rsidR="008A0D04" w:rsidRPr="00DC0F98" w:rsidRDefault="008A0D04" w:rsidP="008A0D04">
      <w:pPr>
        <w:contextualSpacing/>
        <w:jc w:val="both"/>
        <w:rPr>
          <w:rFonts w:eastAsia="Calibri"/>
        </w:rPr>
      </w:pPr>
      <w:r w:rsidRPr="00DC0F98">
        <w:rPr>
          <w:rFonts w:eastAsia="Calibri"/>
        </w:rPr>
        <w:t>Felelős: polgármester</w:t>
      </w:r>
    </w:p>
    <w:p w:rsidR="008A0D04" w:rsidRPr="00DC0F98" w:rsidRDefault="008A0D04" w:rsidP="008A0D04">
      <w:r w:rsidRPr="00DC0F98">
        <w:tab/>
      </w:r>
      <w:r w:rsidRPr="00DC0F98">
        <w:tab/>
      </w:r>
      <w:r w:rsidRPr="00DC0F98">
        <w:tab/>
      </w:r>
      <w:r w:rsidRPr="00DC0F98">
        <w:tab/>
      </w:r>
      <w:r w:rsidRPr="00DC0F98">
        <w:tab/>
      </w:r>
      <w:r w:rsidRPr="00DC0F98">
        <w:tab/>
      </w:r>
      <w:r w:rsidRPr="00DC0F98">
        <w:tab/>
        <w:t>/201</w:t>
      </w:r>
      <w:r>
        <w:t>8</w:t>
      </w:r>
      <w:r w:rsidRPr="00DC0F98">
        <w:t>.(</w:t>
      </w:r>
      <w:r>
        <w:t>VIII.</w:t>
      </w:r>
      <w:proofErr w:type="gramStart"/>
      <w:r>
        <w:t>29</w:t>
      </w:r>
      <w:r w:rsidRPr="00DC0F98">
        <w:t>.)sz.</w:t>
      </w:r>
      <w:proofErr w:type="gramEnd"/>
      <w:r w:rsidRPr="00DC0F98">
        <w:t xml:space="preserve"> határozat melléklete</w:t>
      </w:r>
    </w:p>
    <w:p w:rsidR="008A0D04" w:rsidRPr="00DC0F98" w:rsidRDefault="008A0D04" w:rsidP="008A0D04"/>
    <w:p w:rsidR="008A0D04" w:rsidRPr="000009F7" w:rsidRDefault="008A0D04" w:rsidP="008A0D04">
      <w:pPr>
        <w:jc w:val="both"/>
        <w:outlineLvl w:val="0"/>
        <w:rPr>
          <w:b/>
        </w:rPr>
      </w:pPr>
    </w:p>
    <w:p w:rsidR="008A0D04" w:rsidRPr="000009F7" w:rsidRDefault="008A0D04" w:rsidP="008A0D04">
      <w:pPr>
        <w:jc w:val="center"/>
        <w:outlineLvl w:val="0"/>
        <w:rPr>
          <w:b/>
        </w:rPr>
      </w:pPr>
      <w:r w:rsidRPr="000009F7">
        <w:rPr>
          <w:b/>
        </w:rPr>
        <w:t>Eljárást megindító felhívás</w:t>
      </w:r>
    </w:p>
    <w:p w:rsidR="008A0D04" w:rsidRPr="000009F7" w:rsidRDefault="008A0D04" w:rsidP="008A0D04">
      <w:pPr>
        <w:jc w:val="center"/>
        <w:outlineLvl w:val="0"/>
        <w:rPr>
          <w:b/>
        </w:rPr>
      </w:pPr>
    </w:p>
    <w:p w:rsidR="008A0D04" w:rsidRPr="000009F7" w:rsidRDefault="008A0D04" w:rsidP="008A0D04">
      <w:pPr>
        <w:jc w:val="center"/>
        <w:outlineLvl w:val="0"/>
      </w:pPr>
    </w:p>
    <w:p w:rsidR="008A0D04" w:rsidRPr="000009F7" w:rsidRDefault="008A0D04" w:rsidP="008A0D04">
      <w:pPr>
        <w:jc w:val="center"/>
        <w:outlineLvl w:val="0"/>
        <w:rPr>
          <w:b/>
        </w:rPr>
      </w:pPr>
    </w:p>
    <w:p w:rsidR="008A0D04" w:rsidRPr="000009F7" w:rsidRDefault="008A0D04" w:rsidP="008A0D04">
      <w:pPr>
        <w:autoSpaceDE w:val="0"/>
        <w:autoSpaceDN w:val="0"/>
        <w:adjustRightInd w:val="0"/>
        <w:spacing w:after="240"/>
        <w:jc w:val="center"/>
        <w:rPr>
          <w:b/>
        </w:rPr>
      </w:pPr>
      <w:r w:rsidRPr="000009F7">
        <w:rPr>
          <w:color w:val="000000"/>
        </w:rPr>
        <w:lastRenderedPageBreak/>
        <w:t xml:space="preserve">a </w:t>
      </w:r>
      <w:r w:rsidRPr="000009F7">
        <w:rPr>
          <w:b/>
          <w:color w:val="000000"/>
        </w:rPr>
        <w:t>Tabdi Községi Önkormányzat</w:t>
      </w:r>
      <w:r w:rsidRPr="000009F7">
        <w:rPr>
          <w:color w:val="000000"/>
        </w:rPr>
        <w:t xml:space="preserve">, mint Ajánlatkérő által </w:t>
      </w:r>
      <w:r w:rsidRPr="000009F7">
        <w:rPr>
          <w:b/>
        </w:rPr>
        <w:t xml:space="preserve">„Tabdi 0304/23, 0319, 0336/1 hrsz-ú külterületi földút stabilizálása a „Külterületi helyi közutak fejlesztése, önkormányzati utak kezeléséhez, állapotjavításához, karbantartásához szükséges </w:t>
      </w:r>
      <w:proofErr w:type="spellStart"/>
      <w:r w:rsidRPr="000009F7">
        <w:rPr>
          <w:b/>
        </w:rPr>
        <w:t>ero</w:t>
      </w:r>
      <w:proofErr w:type="spellEnd"/>
      <w:r w:rsidRPr="000009F7">
        <w:rPr>
          <w:b/>
        </w:rPr>
        <w:t>̋- és munkagépek beszerzése tárgyú VP6-7.2.1-7.4.1.2-16 számú projekt keretében”</w:t>
      </w:r>
    </w:p>
    <w:p w:rsidR="008A0D04" w:rsidRPr="000009F7" w:rsidRDefault="008A0D04" w:rsidP="008A0D04">
      <w:pPr>
        <w:jc w:val="both"/>
      </w:pPr>
      <w:r w:rsidRPr="000009F7">
        <w:tab/>
      </w:r>
    </w:p>
    <w:p w:rsidR="008A0D04" w:rsidRPr="000009F7" w:rsidRDefault="008A0D04" w:rsidP="008A0D04">
      <w:pPr>
        <w:jc w:val="both"/>
        <w:outlineLvl w:val="0"/>
        <w:rPr>
          <w:b/>
        </w:rPr>
      </w:pPr>
      <w:r w:rsidRPr="000009F7">
        <w:rPr>
          <w:b/>
        </w:rPr>
        <w:t>I. szakasz: Ajánlatkérő</w:t>
      </w:r>
      <w:r w:rsidRPr="000009F7">
        <w:rPr>
          <w:b/>
        </w:rPr>
        <w:tab/>
      </w:r>
    </w:p>
    <w:p w:rsidR="008A0D04" w:rsidRPr="000009F7" w:rsidRDefault="008A0D04" w:rsidP="008A0D04">
      <w:pPr>
        <w:jc w:val="both"/>
        <w:outlineLvl w:val="0"/>
        <w:rPr>
          <w:b/>
        </w:rPr>
      </w:pPr>
      <w:r w:rsidRPr="000009F7">
        <w:rPr>
          <w:b/>
        </w:rPr>
        <w:t>I.1) Név és cím</w:t>
      </w:r>
    </w:p>
    <w:p w:rsidR="008A0D04" w:rsidRPr="000009F7" w:rsidRDefault="008A0D04" w:rsidP="008A0D04">
      <w:pPr>
        <w:jc w:val="both"/>
        <w:rPr>
          <w:b/>
        </w:rPr>
      </w:pPr>
      <w:r w:rsidRPr="000009F7">
        <w:rPr>
          <w:b/>
        </w:rPr>
        <w:t xml:space="preserve">Hivatalos név: </w:t>
      </w:r>
    </w:p>
    <w:p w:rsidR="008A0D04" w:rsidRPr="000009F7" w:rsidRDefault="008A0D04" w:rsidP="008A0D04">
      <w:pPr>
        <w:jc w:val="both"/>
        <w:rPr>
          <w:b/>
          <w:color w:val="000000"/>
        </w:rPr>
      </w:pPr>
    </w:p>
    <w:p w:rsidR="008A0D04" w:rsidRPr="000009F7" w:rsidRDefault="008A0D04" w:rsidP="008A0D04">
      <w:pPr>
        <w:jc w:val="both"/>
        <w:rPr>
          <w:b/>
          <w:color w:val="000000"/>
        </w:rPr>
      </w:pPr>
      <w:r w:rsidRPr="000009F7">
        <w:rPr>
          <w:b/>
          <w:color w:val="000000"/>
        </w:rPr>
        <w:t>Tabdi Községi Önkormányzat</w:t>
      </w:r>
    </w:p>
    <w:p w:rsidR="008A0D04" w:rsidRPr="000009F7" w:rsidRDefault="008A0D04" w:rsidP="008A0D04">
      <w:pPr>
        <w:jc w:val="both"/>
        <w:rPr>
          <w:color w:val="000000"/>
        </w:rPr>
      </w:pPr>
      <w:r w:rsidRPr="000009F7">
        <w:rPr>
          <w:color w:val="000000"/>
        </w:rPr>
        <w:t xml:space="preserve">Postai cím: </w:t>
      </w:r>
      <w:r w:rsidRPr="000009F7">
        <w:rPr>
          <w:color w:val="000000"/>
        </w:rPr>
        <w:tab/>
      </w:r>
      <w:r w:rsidRPr="000009F7">
        <w:rPr>
          <w:color w:val="000000"/>
        </w:rPr>
        <w:tab/>
        <w:t>Kossuth Lajos utca 9.</w:t>
      </w:r>
    </w:p>
    <w:p w:rsidR="008A0D04" w:rsidRPr="000009F7" w:rsidRDefault="008A0D04" w:rsidP="008A0D04">
      <w:pPr>
        <w:jc w:val="both"/>
        <w:rPr>
          <w:color w:val="000000"/>
        </w:rPr>
      </w:pPr>
      <w:r w:rsidRPr="000009F7">
        <w:rPr>
          <w:color w:val="000000"/>
        </w:rPr>
        <w:t xml:space="preserve">Város/Község: </w:t>
      </w:r>
      <w:r w:rsidRPr="000009F7">
        <w:rPr>
          <w:color w:val="000000"/>
        </w:rPr>
        <w:tab/>
        <w:t>Tabdi</w:t>
      </w:r>
    </w:p>
    <w:p w:rsidR="008A0D04" w:rsidRPr="000009F7" w:rsidRDefault="008A0D04" w:rsidP="008A0D04">
      <w:pPr>
        <w:jc w:val="both"/>
        <w:rPr>
          <w:color w:val="000000"/>
        </w:rPr>
      </w:pPr>
      <w:r w:rsidRPr="000009F7">
        <w:rPr>
          <w:color w:val="000000"/>
        </w:rPr>
        <w:t xml:space="preserve">Postai irányítószám: </w:t>
      </w:r>
      <w:r w:rsidRPr="000009F7">
        <w:rPr>
          <w:color w:val="000000"/>
        </w:rPr>
        <w:tab/>
        <w:t>6224</w:t>
      </w:r>
    </w:p>
    <w:p w:rsidR="008A0D04" w:rsidRPr="000009F7" w:rsidRDefault="008A0D04" w:rsidP="008A0D04">
      <w:pPr>
        <w:jc w:val="both"/>
        <w:rPr>
          <w:color w:val="000000"/>
        </w:rPr>
      </w:pPr>
      <w:r w:rsidRPr="000009F7">
        <w:rPr>
          <w:color w:val="000000"/>
        </w:rPr>
        <w:t>Ország: Magyarország</w:t>
      </w:r>
    </w:p>
    <w:p w:rsidR="008A0D04" w:rsidRPr="000009F7" w:rsidRDefault="008A0D04" w:rsidP="008A0D04">
      <w:pPr>
        <w:jc w:val="both"/>
        <w:rPr>
          <w:color w:val="000000"/>
        </w:rPr>
      </w:pPr>
      <w:r w:rsidRPr="000009F7">
        <w:rPr>
          <w:color w:val="000000"/>
        </w:rPr>
        <w:t>Kapcsolattartási pont(ok):</w:t>
      </w:r>
    </w:p>
    <w:p w:rsidR="008A0D04" w:rsidRPr="000009F7" w:rsidRDefault="008A0D04" w:rsidP="008A0D04">
      <w:pPr>
        <w:jc w:val="both"/>
        <w:rPr>
          <w:color w:val="000000"/>
        </w:rPr>
      </w:pPr>
      <w:r w:rsidRPr="000009F7">
        <w:rPr>
          <w:color w:val="000000"/>
        </w:rPr>
        <w:t xml:space="preserve">Címzett: </w:t>
      </w:r>
      <w:r w:rsidRPr="000009F7">
        <w:rPr>
          <w:color w:val="000000"/>
        </w:rPr>
        <w:tab/>
      </w:r>
      <w:r w:rsidRPr="000009F7">
        <w:rPr>
          <w:color w:val="000000"/>
        </w:rPr>
        <w:tab/>
      </w:r>
      <w:proofErr w:type="spellStart"/>
      <w:r w:rsidRPr="000009F7">
        <w:rPr>
          <w:color w:val="000000"/>
        </w:rPr>
        <w:t>Filus</w:t>
      </w:r>
      <w:proofErr w:type="spellEnd"/>
      <w:r w:rsidRPr="000009F7">
        <w:rPr>
          <w:color w:val="000000"/>
        </w:rPr>
        <w:t xml:space="preserve"> Jánosné</w:t>
      </w:r>
    </w:p>
    <w:p w:rsidR="008A0D04" w:rsidRPr="000009F7" w:rsidRDefault="008A0D04" w:rsidP="008A0D04">
      <w:pPr>
        <w:jc w:val="both"/>
        <w:rPr>
          <w:color w:val="000000"/>
        </w:rPr>
      </w:pPr>
      <w:r w:rsidRPr="000009F7">
        <w:rPr>
          <w:color w:val="000000"/>
        </w:rPr>
        <w:t xml:space="preserve">Telefon: </w:t>
      </w:r>
      <w:r w:rsidRPr="000009F7">
        <w:rPr>
          <w:color w:val="000000"/>
        </w:rPr>
        <w:tab/>
      </w:r>
      <w:r w:rsidRPr="000009F7">
        <w:rPr>
          <w:color w:val="000000"/>
        </w:rPr>
        <w:tab/>
        <w:t>+36 78310246</w:t>
      </w:r>
    </w:p>
    <w:p w:rsidR="008A0D04" w:rsidRPr="000009F7" w:rsidRDefault="008A0D04" w:rsidP="008A0D04">
      <w:pPr>
        <w:jc w:val="both"/>
        <w:rPr>
          <w:color w:val="000000"/>
        </w:rPr>
      </w:pPr>
      <w:r w:rsidRPr="000009F7">
        <w:rPr>
          <w:color w:val="000000"/>
        </w:rPr>
        <w:t xml:space="preserve">E-mail: </w:t>
      </w:r>
      <w:r w:rsidRPr="000009F7">
        <w:rPr>
          <w:color w:val="000000"/>
        </w:rPr>
        <w:tab/>
      </w:r>
      <w:r w:rsidRPr="000009F7">
        <w:rPr>
          <w:color w:val="000000"/>
        </w:rPr>
        <w:tab/>
        <w:t>tabdijegyzo@t-online.hu</w:t>
      </w:r>
    </w:p>
    <w:p w:rsidR="008A0D04" w:rsidRPr="000009F7" w:rsidRDefault="008A0D04" w:rsidP="008A0D04">
      <w:pPr>
        <w:jc w:val="both"/>
        <w:rPr>
          <w:color w:val="000000"/>
        </w:rPr>
      </w:pPr>
      <w:r w:rsidRPr="000009F7">
        <w:rPr>
          <w:color w:val="000000"/>
        </w:rPr>
        <w:t xml:space="preserve">Fax: </w:t>
      </w:r>
      <w:r w:rsidRPr="000009F7">
        <w:rPr>
          <w:color w:val="000000"/>
        </w:rPr>
        <w:tab/>
      </w:r>
      <w:r w:rsidRPr="000009F7">
        <w:rPr>
          <w:color w:val="000000"/>
        </w:rPr>
        <w:tab/>
      </w:r>
      <w:r w:rsidRPr="000009F7">
        <w:rPr>
          <w:color w:val="000000"/>
        </w:rPr>
        <w:tab/>
        <w:t>+36 78310277</w:t>
      </w:r>
    </w:p>
    <w:p w:rsidR="008A0D04" w:rsidRPr="000009F7" w:rsidRDefault="008A0D04" w:rsidP="008A0D04">
      <w:pPr>
        <w:jc w:val="both"/>
        <w:rPr>
          <w:color w:val="000000"/>
        </w:rPr>
      </w:pPr>
      <w:r w:rsidRPr="000009F7">
        <w:rPr>
          <w:color w:val="000000"/>
        </w:rPr>
        <w:t xml:space="preserve">Az ajánlatkérő általános címe (URL): </w:t>
      </w:r>
      <w:hyperlink r:id="rId17" w:history="1">
        <w:r w:rsidRPr="000009F7">
          <w:rPr>
            <w:color w:val="000000"/>
            <w:u w:val="single"/>
          </w:rPr>
          <w:t>www.tabdi.hu</w:t>
        </w:r>
      </w:hyperlink>
    </w:p>
    <w:p w:rsidR="008A0D04" w:rsidRPr="000009F7" w:rsidRDefault="008A0D04" w:rsidP="008A0D04">
      <w:pPr>
        <w:jc w:val="both"/>
        <w:rPr>
          <w:color w:val="000000"/>
        </w:rPr>
      </w:pPr>
    </w:p>
    <w:p w:rsidR="008A0D04" w:rsidRPr="000009F7" w:rsidRDefault="008A0D04" w:rsidP="008A0D04">
      <w:pPr>
        <w:spacing w:line="0" w:lineRule="atLeast"/>
        <w:jc w:val="both"/>
        <w:rPr>
          <w:b/>
        </w:rPr>
      </w:pPr>
      <w:r w:rsidRPr="000009F7">
        <w:rPr>
          <w:b/>
        </w:rPr>
        <w:t>I.2) Kommunikáció</w:t>
      </w:r>
      <w:r w:rsidRPr="000009F7">
        <w:rPr>
          <w:b/>
        </w:rPr>
        <w:tab/>
      </w:r>
    </w:p>
    <w:p w:rsidR="008A0D04" w:rsidRPr="000009F7" w:rsidRDefault="008A0D04" w:rsidP="008A0D04">
      <w:pPr>
        <w:jc w:val="both"/>
        <w:rPr>
          <w:b/>
        </w:rPr>
      </w:pPr>
      <w:r w:rsidRPr="000009F7">
        <w:rPr>
          <w:b/>
        </w:rPr>
        <w:t>A közbeszerzési eljárásban a kommunikáció írásban történik.</w:t>
      </w:r>
    </w:p>
    <w:p w:rsidR="008A0D04" w:rsidRPr="000009F7" w:rsidRDefault="008A0D04" w:rsidP="008A0D04">
      <w:pPr>
        <w:jc w:val="both"/>
        <w:rPr>
          <w:b/>
        </w:rPr>
      </w:pPr>
    </w:p>
    <w:p w:rsidR="008A0D04" w:rsidRPr="000009F7" w:rsidRDefault="008A0D04" w:rsidP="008A0D04">
      <w:pPr>
        <w:jc w:val="both"/>
        <w:outlineLvl w:val="0"/>
        <w:rPr>
          <w:b/>
        </w:rPr>
      </w:pPr>
      <w:r w:rsidRPr="000009F7">
        <w:rPr>
          <w:b/>
        </w:rPr>
        <w:t xml:space="preserve">További információ a következő címen szerezhető be: </w:t>
      </w:r>
    </w:p>
    <w:p w:rsidR="008A0D04" w:rsidRPr="000009F7" w:rsidRDefault="008A0D04" w:rsidP="008A0D04">
      <w:pPr>
        <w:tabs>
          <w:tab w:val="left" w:pos="720"/>
        </w:tabs>
        <w:jc w:val="both"/>
      </w:pPr>
      <w:r w:rsidRPr="000009F7">
        <w:t xml:space="preserve">Értékhatár Közbeszerzési Tanácsadó Kft. </w:t>
      </w:r>
    </w:p>
    <w:p w:rsidR="008A0D04" w:rsidRPr="000009F7" w:rsidRDefault="008A0D04" w:rsidP="008A0D04">
      <w:pPr>
        <w:tabs>
          <w:tab w:val="left" w:pos="720"/>
        </w:tabs>
        <w:jc w:val="both"/>
        <w:outlineLvl w:val="0"/>
      </w:pPr>
      <w:r w:rsidRPr="000009F7">
        <w:t xml:space="preserve">Dr. Demeter Szilvia, felelős akkreditált közbeszerzési szaktanácsadó </w:t>
      </w:r>
    </w:p>
    <w:p w:rsidR="008A0D04" w:rsidRPr="000009F7" w:rsidRDefault="008A0D04" w:rsidP="008A0D04">
      <w:pPr>
        <w:tabs>
          <w:tab w:val="left" w:pos="720"/>
        </w:tabs>
        <w:jc w:val="both"/>
        <w:outlineLvl w:val="0"/>
      </w:pPr>
      <w:r w:rsidRPr="000009F7">
        <w:t>Lajstromszám: 00551</w:t>
      </w:r>
    </w:p>
    <w:p w:rsidR="008A0D04" w:rsidRPr="000009F7" w:rsidRDefault="008A0D04" w:rsidP="008A0D04">
      <w:pPr>
        <w:tabs>
          <w:tab w:val="left" w:pos="720"/>
        </w:tabs>
        <w:jc w:val="both"/>
      </w:pPr>
      <w:r w:rsidRPr="000009F7">
        <w:t>mobil: 06-20/9-150-490</w:t>
      </w:r>
    </w:p>
    <w:p w:rsidR="008A0D04" w:rsidRPr="000009F7" w:rsidRDefault="008A0D04" w:rsidP="008A0D04">
      <w:pPr>
        <w:tabs>
          <w:tab w:val="left" w:pos="720"/>
        </w:tabs>
        <w:jc w:val="both"/>
      </w:pPr>
      <w:r w:rsidRPr="000009F7">
        <w:t>e-mail: drdemeterszilvia@gmail.com</w:t>
      </w:r>
    </w:p>
    <w:p w:rsidR="008A0D04" w:rsidRPr="000009F7" w:rsidRDefault="008A0D04" w:rsidP="008A0D04">
      <w:pPr>
        <w:jc w:val="both"/>
      </w:pPr>
    </w:p>
    <w:p w:rsidR="008A0D04" w:rsidRPr="000009F7" w:rsidRDefault="008A0D04" w:rsidP="008A0D04">
      <w:pPr>
        <w:jc w:val="both"/>
        <w:rPr>
          <w:b/>
        </w:rPr>
      </w:pPr>
      <w:r w:rsidRPr="000009F7">
        <w:rPr>
          <w:b/>
        </w:rPr>
        <w:t>Az ajánlat benyújtandó a következő címre:</w:t>
      </w:r>
    </w:p>
    <w:p w:rsidR="008A0D04" w:rsidRPr="000009F7" w:rsidRDefault="008A0D04" w:rsidP="008A0D04">
      <w:pPr>
        <w:jc w:val="both"/>
        <w:rPr>
          <w:b/>
          <w:color w:val="000000"/>
        </w:rPr>
      </w:pPr>
    </w:p>
    <w:p w:rsidR="008A0D04" w:rsidRPr="000009F7" w:rsidRDefault="008A0D04" w:rsidP="008A0D04">
      <w:pPr>
        <w:jc w:val="both"/>
        <w:outlineLvl w:val="0"/>
      </w:pPr>
      <w:hyperlink r:id="rId18" w:history="1">
        <w:r w:rsidRPr="000009F7">
          <w:rPr>
            <w:color w:val="0000FF"/>
            <w:u w:val="single"/>
          </w:rPr>
          <w:t>www.ekr.gov.hu</w:t>
        </w:r>
      </w:hyperlink>
    </w:p>
    <w:p w:rsidR="008A0D04" w:rsidRPr="000009F7" w:rsidRDefault="008A0D04" w:rsidP="008A0D04">
      <w:pPr>
        <w:jc w:val="both"/>
        <w:outlineLvl w:val="0"/>
        <w:rPr>
          <w:b/>
        </w:rPr>
      </w:pPr>
    </w:p>
    <w:p w:rsidR="008A0D04" w:rsidRPr="000009F7" w:rsidRDefault="008A0D04" w:rsidP="008A0D04">
      <w:pPr>
        <w:jc w:val="both"/>
        <w:outlineLvl w:val="0"/>
        <w:rPr>
          <w:b/>
        </w:rPr>
      </w:pPr>
      <w:r w:rsidRPr="000009F7">
        <w:rPr>
          <w:b/>
        </w:rPr>
        <w:t>II. szakasz: Tárgy</w:t>
      </w:r>
      <w:r w:rsidRPr="000009F7">
        <w:rPr>
          <w:b/>
        </w:rPr>
        <w:tab/>
      </w:r>
    </w:p>
    <w:p w:rsidR="008A0D04" w:rsidRPr="000009F7" w:rsidRDefault="008A0D04" w:rsidP="008A0D04">
      <w:pPr>
        <w:jc w:val="both"/>
        <w:outlineLvl w:val="0"/>
        <w:rPr>
          <w:b/>
        </w:rPr>
      </w:pPr>
      <w:r w:rsidRPr="000009F7">
        <w:rPr>
          <w:b/>
        </w:rPr>
        <w:t>II.1) Meghatározás</w:t>
      </w:r>
      <w:r w:rsidRPr="000009F7">
        <w:rPr>
          <w:b/>
        </w:rPr>
        <w:tab/>
      </w:r>
    </w:p>
    <w:p w:rsidR="008A0D04" w:rsidRPr="000009F7" w:rsidRDefault="008A0D04" w:rsidP="008A0D04">
      <w:pPr>
        <w:jc w:val="both"/>
        <w:outlineLvl w:val="0"/>
        <w:rPr>
          <w:b/>
        </w:rPr>
      </w:pPr>
      <w:r w:rsidRPr="000009F7">
        <w:rPr>
          <w:b/>
        </w:rPr>
        <w:t xml:space="preserve">II.1.1) Elnevezés: </w:t>
      </w:r>
    </w:p>
    <w:p w:rsidR="008A0D04" w:rsidRPr="000009F7" w:rsidRDefault="008A0D04" w:rsidP="008A0D04">
      <w:pPr>
        <w:jc w:val="both"/>
        <w:outlineLvl w:val="0"/>
        <w:rPr>
          <w:b/>
        </w:rPr>
      </w:pPr>
    </w:p>
    <w:p w:rsidR="008A0D04" w:rsidRPr="000009F7" w:rsidRDefault="008A0D04" w:rsidP="008A0D04">
      <w:pPr>
        <w:autoSpaceDE w:val="0"/>
        <w:autoSpaceDN w:val="0"/>
        <w:adjustRightInd w:val="0"/>
        <w:spacing w:after="240"/>
        <w:jc w:val="both"/>
      </w:pPr>
      <w:r w:rsidRPr="000009F7">
        <w:t xml:space="preserve">„Tabdi 0304/23, 0319, 0336/1 hrsz-ú külterületi földút stabilizálása a „Külterületi helyi közutak fejlesztése, önkormányzati utak kezeléséhez, állapotjavításához, karbantartásához szükséges </w:t>
      </w:r>
      <w:proofErr w:type="spellStart"/>
      <w:r w:rsidRPr="000009F7">
        <w:t>ero</w:t>
      </w:r>
      <w:proofErr w:type="spellEnd"/>
      <w:r w:rsidRPr="000009F7">
        <w:t>̋- és munkagépek beszerzése tárgyú VP6-7.2.1-7.4.1.2-16 számú projekt keretében”</w:t>
      </w:r>
    </w:p>
    <w:p w:rsidR="008A0D04" w:rsidRPr="000009F7" w:rsidRDefault="008A0D04" w:rsidP="008A0D04">
      <w:pPr>
        <w:jc w:val="both"/>
        <w:outlineLvl w:val="0"/>
        <w:rPr>
          <w:b/>
        </w:rPr>
      </w:pPr>
      <w:r w:rsidRPr="000009F7">
        <w:rPr>
          <w:b/>
        </w:rPr>
        <w:t xml:space="preserve">II.1.2) </w:t>
      </w:r>
    </w:p>
    <w:p w:rsidR="008A0D04" w:rsidRPr="000009F7" w:rsidRDefault="008A0D04" w:rsidP="008A0D04">
      <w:pPr>
        <w:jc w:val="both"/>
        <w:outlineLvl w:val="0"/>
        <w:rPr>
          <w:b/>
        </w:rPr>
      </w:pPr>
      <w:r w:rsidRPr="000009F7">
        <w:rPr>
          <w:b/>
        </w:rPr>
        <w:t xml:space="preserve">CPV-kód: </w:t>
      </w:r>
      <w:r w:rsidRPr="000009F7">
        <w:t xml:space="preserve">45233320-8 Közút alapozása </w:t>
      </w:r>
    </w:p>
    <w:p w:rsidR="008A0D04" w:rsidRPr="000009F7" w:rsidRDefault="008A0D04" w:rsidP="008A0D04">
      <w:pPr>
        <w:jc w:val="both"/>
        <w:outlineLvl w:val="0"/>
        <w:rPr>
          <w:b/>
        </w:rPr>
      </w:pPr>
      <w:r w:rsidRPr="000009F7">
        <w:rPr>
          <w:b/>
        </w:rPr>
        <w:t>II.1.3) A szerződés típusa</w:t>
      </w:r>
    </w:p>
    <w:p w:rsidR="008A0D04" w:rsidRPr="000009F7" w:rsidRDefault="008A0D04" w:rsidP="008A0D04">
      <w:pPr>
        <w:jc w:val="both"/>
      </w:pPr>
      <w:r w:rsidRPr="000009F7">
        <w:t>kivitelezési szerződés</w:t>
      </w:r>
    </w:p>
    <w:p w:rsidR="008A0D04" w:rsidRPr="000009F7" w:rsidRDefault="008A0D04" w:rsidP="008A0D04">
      <w:pPr>
        <w:jc w:val="both"/>
      </w:pPr>
    </w:p>
    <w:p w:rsidR="008A0D04" w:rsidRPr="000009F7" w:rsidRDefault="008A0D04" w:rsidP="008A0D04">
      <w:pPr>
        <w:jc w:val="both"/>
        <w:outlineLvl w:val="0"/>
        <w:rPr>
          <w:b/>
        </w:rPr>
      </w:pPr>
      <w:r w:rsidRPr="000009F7">
        <w:rPr>
          <w:b/>
        </w:rPr>
        <w:t xml:space="preserve">II.1.4) A közbeszerzés rövid ismertetése: </w:t>
      </w:r>
    </w:p>
    <w:p w:rsidR="008A0D04" w:rsidRPr="000009F7" w:rsidRDefault="008A0D04" w:rsidP="008A0D04">
      <w:pPr>
        <w:jc w:val="both"/>
        <w:outlineLvl w:val="0"/>
        <w:rPr>
          <w:b/>
        </w:rPr>
      </w:pPr>
    </w:p>
    <w:p w:rsidR="008A0D04" w:rsidRPr="000009F7" w:rsidRDefault="008A0D04" w:rsidP="008A0D04">
      <w:pPr>
        <w:autoSpaceDE w:val="0"/>
        <w:autoSpaceDN w:val="0"/>
        <w:adjustRightInd w:val="0"/>
        <w:spacing w:after="240"/>
        <w:jc w:val="both"/>
      </w:pPr>
      <w:r w:rsidRPr="000009F7">
        <w:lastRenderedPageBreak/>
        <w:t xml:space="preserve">„Tabdi 0304/23, 0319, 0336/1 hrsz-ú külterületi földút stabilizálása a „Külterületi helyi közutak fejlesztése, önkormányzati utak kezeléséhez, állapotjavításához, karbantartásához szükséges </w:t>
      </w:r>
      <w:proofErr w:type="spellStart"/>
      <w:r w:rsidRPr="000009F7">
        <w:t>ero</w:t>
      </w:r>
      <w:proofErr w:type="spellEnd"/>
      <w:r w:rsidRPr="000009F7">
        <w:t>̋- és munkagépek beszerzése tárgyú VP6-7.2.1-7.4.1.2-16 számú projekt keretében”</w:t>
      </w:r>
    </w:p>
    <w:p w:rsidR="008A0D04" w:rsidRPr="000009F7" w:rsidRDefault="008A0D04" w:rsidP="008A0D04">
      <w:pPr>
        <w:jc w:val="both"/>
        <w:outlineLvl w:val="0"/>
        <w:rPr>
          <w:b/>
        </w:rPr>
      </w:pPr>
      <w:r w:rsidRPr="000009F7">
        <w:rPr>
          <w:b/>
        </w:rPr>
        <w:t>II.1.5) Részekre bontás</w:t>
      </w:r>
    </w:p>
    <w:p w:rsidR="008A0D04" w:rsidRPr="000009F7" w:rsidRDefault="008A0D04" w:rsidP="008A0D04">
      <w:pPr>
        <w:jc w:val="both"/>
        <w:rPr>
          <w:b/>
        </w:rPr>
      </w:pPr>
    </w:p>
    <w:p w:rsidR="008A0D04" w:rsidRPr="000009F7" w:rsidRDefault="008A0D04" w:rsidP="008A0D04">
      <w:pPr>
        <w:jc w:val="both"/>
      </w:pPr>
      <w:r w:rsidRPr="000009F7">
        <w:t>A Kbt. 61. § (4) bekezdése alapján Ajánlatkérő tájékoztatja ajánlattevőket, hogy jelen közbeszerzési eljárás keretében a részajánlat tételének lehetősége nem biztosított. A részajánlat tétele kizárásának indoka: a beszerzés tárgyának jellege és a szerződéshez kapcsolódó további körülmények nem teszik lehetővé a közbeszerzés egy részére történő ajánlattételt, a három út egybefüggőnek tekinthető, mivel a 0304/23, 0319, 0336/1 hrsz-ú úton keresztül biztosítja az Így egy egybefüggő szakasz kerül stabilizálásra, amelyhez a kapcsolódó technológiai sorrendiség miatt szükséges, hogy egy fővállalkozó kezében összpontosuljon az építés koordinálása ezzel a jótállás is könnyebben érvényesíthető, mint több rész kialakítása és esetlegesen több különböző kivitelező nyertessége esetén, ahol a teljesítési és a helytállási kötelezettség tekintetében egyik kivitelező a többi másik kivitelező közrehatását hangsúlyozva próbálná magát mentesíteni. Több kivitelező tevékenységének koordinálására Ajánlatkérőnek nem lenne kapacitása sem.</w:t>
      </w:r>
    </w:p>
    <w:p w:rsidR="008A0D04" w:rsidRPr="000009F7" w:rsidRDefault="008A0D04" w:rsidP="008A0D04">
      <w:pPr>
        <w:jc w:val="both"/>
      </w:pPr>
      <w:r w:rsidRPr="000009F7">
        <w:tab/>
      </w:r>
    </w:p>
    <w:p w:rsidR="008A0D04" w:rsidRPr="000009F7" w:rsidRDefault="008A0D04" w:rsidP="008A0D04">
      <w:pPr>
        <w:jc w:val="both"/>
        <w:outlineLvl w:val="0"/>
        <w:rPr>
          <w:b/>
        </w:rPr>
      </w:pPr>
      <w:r w:rsidRPr="000009F7">
        <w:rPr>
          <w:b/>
        </w:rPr>
        <w:t>II.2) A közbeszerzés ismertetése</w:t>
      </w:r>
      <w:r w:rsidRPr="000009F7">
        <w:rPr>
          <w:b/>
        </w:rPr>
        <w:tab/>
      </w:r>
    </w:p>
    <w:p w:rsidR="008A0D04" w:rsidRPr="000009F7" w:rsidRDefault="008A0D04" w:rsidP="008A0D04">
      <w:pPr>
        <w:jc w:val="both"/>
        <w:outlineLvl w:val="0"/>
        <w:rPr>
          <w:b/>
        </w:rPr>
      </w:pPr>
      <w:r w:rsidRPr="000009F7">
        <w:rPr>
          <w:b/>
        </w:rPr>
        <w:t xml:space="preserve">II.2.1) Elnevezés: </w:t>
      </w:r>
    </w:p>
    <w:p w:rsidR="008A0D04" w:rsidRPr="000009F7" w:rsidRDefault="008A0D04" w:rsidP="008A0D04">
      <w:pPr>
        <w:autoSpaceDE w:val="0"/>
        <w:autoSpaceDN w:val="0"/>
        <w:adjustRightInd w:val="0"/>
        <w:spacing w:after="240"/>
        <w:jc w:val="both"/>
        <w:rPr>
          <w:b/>
        </w:rPr>
      </w:pPr>
      <w:r w:rsidRPr="000009F7">
        <w:t xml:space="preserve">„Tabdi 0304/23, 0319, 0336/1 hrsz-ú külterületi földút stabilizálása a „Külterületi helyi közutak fejlesztése, önkormányzati utak kezeléséhez, állapotjavításához, karbantartásához szükséges </w:t>
      </w:r>
      <w:proofErr w:type="spellStart"/>
      <w:r w:rsidRPr="000009F7">
        <w:t>ero</w:t>
      </w:r>
      <w:proofErr w:type="spellEnd"/>
      <w:r w:rsidRPr="000009F7">
        <w:t>̋- és munkagépek beszerzése tárgyú VP6-7.2.1-7.4.1.2-16 számú projekt keretében”</w:t>
      </w:r>
    </w:p>
    <w:p w:rsidR="008A0D04" w:rsidRPr="000009F7" w:rsidRDefault="008A0D04" w:rsidP="008A0D04">
      <w:pPr>
        <w:jc w:val="both"/>
        <w:outlineLvl w:val="0"/>
        <w:rPr>
          <w:b/>
        </w:rPr>
      </w:pPr>
      <w:r w:rsidRPr="000009F7">
        <w:rPr>
          <w:b/>
        </w:rPr>
        <w:t>II.2.2) A teljesítés helye:</w:t>
      </w:r>
    </w:p>
    <w:p w:rsidR="008A0D04" w:rsidRPr="000009F7" w:rsidRDefault="008A0D04" w:rsidP="008A0D04">
      <w:pPr>
        <w:jc w:val="both"/>
        <w:outlineLvl w:val="0"/>
        <w:rPr>
          <w:b/>
        </w:rPr>
      </w:pPr>
    </w:p>
    <w:p w:rsidR="008A0D04" w:rsidRPr="000009F7" w:rsidRDefault="008A0D04" w:rsidP="008A0D04">
      <w:pPr>
        <w:jc w:val="both"/>
      </w:pPr>
      <w:r w:rsidRPr="000009F7">
        <w:t xml:space="preserve">6224 Tabdi 0304/23, 0319, 0336/1 hrsz-ú külterületi földút </w:t>
      </w:r>
    </w:p>
    <w:p w:rsidR="008A0D04" w:rsidRPr="000009F7" w:rsidRDefault="008A0D04" w:rsidP="008A0D04">
      <w:pPr>
        <w:jc w:val="both"/>
      </w:pPr>
    </w:p>
    <w:p w:rsidR="008A0D04" w:rsidRPr="000009F7" w:rsidRDefault="008A0D04" w:rsidP="008A0D04">
      <w:pPr>
        <w:jc w:val="both"/>
        <w:outlineLvl w:val="0"/>
        <w:rPr>
          <w:b/>
        </w:rPr>
      </w:pPr>
      <w:r w:rsidRPr="000009F7">
        <w:rPr>
          <w:b/>
        </w:rPr>
        <w:t>II.2.3) A közbeszerzés mennyisége:</w:t>
      </w:r>
    </w:p>
    <w:p w:rsidR="008A0D04" w:rsidRPr="000009F7" w:rsidRDefault="008A0D04" w:rsidP="008A0D04">
      <w:pPr>
        <w:jc w:val="both"/>
        <w:outlineLvl w:val="0"/>
        <w:rPr>
          <w:b/>
        </w:rPr>
      </w:pPr>
    </w:p>
    <w:p w:rsidR="008A0D04" w:rsidRPr="000009F7" w:rsidRDefault="008A0D04" w:rsidP="008A0D04">
      <w:pPr>
        <w:jc w:val="both"/>
      </w:pPr>
      <w:r w:rsidRPr="000009F7">
        <w:t xml:space="preserve">„Tabdi 0304/23, 0319, 0336/1 hrsz-ú külterületi földút stabilizálása a „Külterületi helyi </w:t>
      </w:r>
      <w:proofErr w:type="spellStart"/>
      <w:r w:rsidRPr="000009F7">
        <w:t>özutak</w:t>
      </w:r>
      <w:proofErr w:type="spellEnd"/>
      <w:r w:rsidRPr="000009F7">
        <w:t xml:space="preserve"> fejlesztése, önkormányzati utak kezeléséhez, állapotjavításához, karbantartásához szükséges </w:t>
      </w:r>
      <w:proofErr w:type="spellStart"/>
      <w:r w:rsidRPr="000009F7">
        <w:t>ero</w:t>
      </w:r>
      <w:proofErr w:type="spellEnd"/>
      <w:r w:rsidRPr="000009F7">
        <w:t>̋- és munkagépek beszerzése tárgyú VP6-7.2.1-7.4.1.2-16 számú projekt keretében”</w:t>
      </w:r>
    </w:p>
    <w:p w:rsidR="008A0D04" w:rsidRPr="000009F7" w:rsidRDefault="008A0D04" w:rsidP="008A0D04">
      <w:pPr>
        <w:jc w:val="both"/>
      </w:pPr>
    </w:p>
    <w:p w:rsidR="008A0D04" w:rsidRPr="000009F7" w:rsidRDefault="008A0D04" w:rsidP="008A0D04">
      <w:pPr>
        <w:jc w:val="both"/>
      </w:pPr>
      <w:r w:rsidRPr="000009F7">
        <w:t>Jellemző mennyiségek:</w:t>
      </w:r>
    </w:p>
    <w:p w:rsidR="008A0D04" w:rsidRPr="000009F7" w:rsidRDefault="008A0D04" w:rsidP="008A0D04">
      <w:pPr>
        <w:widowControl w:val="0"/>
        <w:suppressAutoHyphens/>
        <w:overflowPunct w:val="0"/>
        <w:autoSpaceDE w:val="0"/>
        <w:autoSpaceDN w:val="0"/>
        <w:adjustRightInd w:val="0"/>
        <w:jc w:val="both"/>
        <w:rPr>
          <w:kern w:val="2"/>
        </w:rPr>
      </w:pPr>
    </w:p>
    <w:p w:rsidR="008A0D04" w:rsidRPr="000009F7" w:rsidRDefault="008A0D04" w:rsidP="008A0D04">
      <w:pPr>
        <w:widowControl w:val="0"/>
        <w:suppressAutoHyphens/>
        <w:overflowPunct w:val="0"/>
        <w:autoSpaceDE w:val="0"/>
        <w:autoSpaceDN w:val="0"/>
        <w:adjustRightInd w:val="0"/>
        <w:jc w:val="both"/>
        <w:rPr>
          <w:kern w:val="2"/>
        </w:rPr>
      </w:pPr>
      <w:r w:rsidRPr="000009F7">
        <w:rPr>
          <w:b/>
          <w:i/>
          <w:kern w:val="2"/>
          <w:u w:val="single"/>
        </w:rPr>
        <w:t>Vízszintes vonalvezetés</w:t>
      </w:r>
      <w:r w:rsidRPr="000009F7">
        <w:rPr>
          <w:kern w:val="2"/>
        </w:rPr>
        <w: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A tervezett stabilizáció közel a kijárt földút nyomvonalát követi, az attól való eltérés a földhivatali nyilvántartás miatt vált szükségessé, hogy a stabilizáció a nyilvántartott </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földút nyomvonalán maradjon, és ne idegen területen épüljön meg. </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Az út vízszintes vonalvezetését a meglévő földes út nyomvonala, és a nyilvántartás szerint földes út nyomvonala, valamint a szélessége határozta meg. A földút változó vastagságú 0/5-s, 5/12-s salakkal került feltöltésre, melyet a stabilizáció építésekor a földkitermeléssel együtt el kell bontani-</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tervezett út a Liszt Ferenc utca meglévő aszfaltburkolatától indul, és a Borászati Üzem előtt már kiépített szintén aszfaltútburkolatig tart.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A tervezett stabilizáció hossza 914 méter. </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tervezett úthoz, annak bal oldalán 3 db, jobb oldalán 2 db nyilvántartott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földút csatlakozik.</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Az út vízszintes nyomvonalán 1 db R=200 m-es ívet, és 12 db iránytörést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terveztünk be.</w:t>
      </w:r>
    </w:p>
    <w:p w:rsidR="008A0D04" w:rsidRPr="000009F7" w:rsidRDefault="008A0D04" w:rsidP="008A0D04">
      <w:pPr>
        <w:widowControl w:val="0"/>
        <w:suppressAutoHyphens/>
        <w:overflowPunct w:val="0"/>
        <w:autoSpaceDE w:val="0"/>
        <w:autoSpaceDN w:val="0"/>
        <w:adjustRightInd w:val="0"/>
        <w:jc w:val="both"/>
        <w:rPr>
          <w:kern w:val="2"/>
        </w:rPr>
      </w:pPr>
    </w:p>
    <w:p w:rsidR="008A0D04" w:rsidRPr="000009F7" w:rsidRDefault="008A0D04" w:rsidP="008A0D04">
      <w:pPr>
        <w:widowControl w:val="0"/>
        <w:suppressAutoHyphens/>
        <w:overflowPunct w:val="0"/>
        <w:autoSpaceDE w:val="0"/>
        <w:autoSpaceDN w:val="0"/>
        <w:adjustRightInd w:val="0"/>
        <w:jc w:val="both"/>
        <w:rPr>
          <w:b/>
          <w:i/>
          <w:kern w:val="2"/>
          <w:u w:val="single"/>
        </w:rPr>
      </w:pPr>
      <w:r w:rsidRPr="000009F7">
        <w:rPr>
          <w:b/>
          <w:i/>
          <w:kern w:val="2"/>
          <w:u w:val="single"/>
        </w:rPr>
        <w:lastRenderedPageBreak/>
        <w:t>Magassági vonalvezetés:</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A stabilizáció </w:t>
      </w:r>
      <w:proofErr w:type="spellStart"/>
      <w:r w:rsidRPr="000009F7">
        <w:rPr>
          <w:kern w:val="2"/>
        </w:rPr>
        <w:t>magasságilag</w:t>
      </w:r>
      <w:proofErr w:type="spellEnd"/>
      <w:r w:rsidRPr="000009F7">
        <w:rPr>
          <w:kern w:val="2"/>
        </w:rPr>
        <w:t xml:space="preserve"> követi a földes út magassági vonalvezetését.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legnagyobb emelkedő 1,0 %. a legnagyobb esés 2,2%.</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részletes magassági adatokat a hossz-szelvény tartalmazza.</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tervezés abszolút magasságban történt.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A Liszt Ferenc utcánál a 0 + 000 km szelvényében a meglévő aszfaltburkolat magassága az úttengelyében: 101,3 m </w:t>
      </w:r>
      <w:proofErr w:type="spellStart"/>
      <w:r w:rsidRPr="000009F7">
        <w:rPr>
          <w:kern w:val="2"/>
        </w:rPr>
        <w:t>Bf</w:t>
      </w:r>
      <w:proofErr w:type="spellEnd"/>
      <w:r w:rsidRPr="000009F7">
        <w:rPr>
          <w:kern w:val="2"/>
        </w:rPr>
        <w:t>.</w:t>
      </w:r>
    </w:p>
    <w:p w:rsidR="008A0D04" w:rsidRPr="000009F7" w:rsidRDefault="008A0D04" w:rsidP="008A0D04">
      <w:pPr>
        <w:widowControl w:val="0"/>
        <w:suppressAutoHyphens/>
        <w:overflowPunct w:val="0"/>
        <w:autoSpaceDE w:val="0"/>
        <w:autoSpaceDN w:val="0"/>
        <w:adjustRightInd w:val="0"/>
        <w:jc w:val="both"/>
        <w:rPr>
          <w:kern w:val="2"/>
        </w:rPr>
      </w:pPr>
    </w:p>
    <w:p w:rsidR="008A0D04" w:rsidRPr="000009F7" w:rsidRDefault="008A0D04" w:rsidP="008A0D04">
      <w:pPr>
        <w:widowControl w:val="0"/>
        <w:suppressAutoHyphens/>
        <w:overflowPunct w:val="0"/>
        <w:autoSpaceDE w:val="0"/>
        <w:autoSpaceDN w:val="0"/>
        <w:adjustRightInd w:val="0"/>
        <w:jc w:val="both"/>
        <w:rPr>
          <w:kern w:val="2"/>
        </w:rPr>
      </w:pPr>
      <w:r w:rsidRPr="000009F7">
        <w:rPr>
          <w:b/>
          <w:i/>
          <w:kern w:val="2"/>
          <w:u w:val="single"/>
        </w:rPr>
        <w:t>Keresztmetszeti elrendezés, pályaszerkezet</w:t>
      </w:r>
      <w:r w:rsidRPr="000009F7">
        <w:rPr>
          <w:kern w:val="2"/>
        </w:rPr>
        <w: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tervezett út szélessége 3,5 m, egyoldali 3%-os oldalesésű.</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Az útpadka szélessége 0,5-1,0 m, melynek oldalesése 4, illetve 5 %-os.</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Az út, illetve útkorona szélességét a földút földhivatali szélessége határozta meg.</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csapadékvíz elvezetése az út hosszirányú, és keresztirányú esésével biztosított,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az út jobb oldalán kialakítandó árokba, ahol az szikkasztásra kerül.</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meglévő földút homokos talajú.</w:t>
      </w:r>
    </w:p>
    <w:p w:rsidR="008A0D04" w:rsidRPr="000009F7" w:rsidRDefault="008A0D04" w:rsidP="008A0D04">
      <w:pPr>
        <w:widowControl w:val="0"/>
        <w:suppressAutoHyphens/>
        <w:overflowPunct w:val="0"/>
        <w:autoSpaceDE w:val="0"/>
        <w:autoSpaceDN w:val="0"/>
        <w:adjustRightInd w:val="0"/>
        <w:jc w:val="both"/>
        <w:rPr>
          <w:b/>
          <w:i/>
          <w:kern w:val="2"/>
          <w:u w:val="dotted"/>
        </w:rPr>
      </w:pPr>
    </w:p>
    <w:p w:rsidR="008A0D04" w:rsidRPr="000009F7" w:rsidRDefault="008A0D04" w:rsidP="008A0D04">
      <w:pPr>
        <w:widowControl w:val="0"/>
        <w:suppressAutoHyphens/>
        <w:overflowPunct w:val="0"/>
        <w:autoSpaceDE w:val="0"/>
        <w:autoSpaceDN w:val="0"/>
        <w:adjustRightInd w:val="0"/>
        <w:jc w:val="both"/>
        <w:rPr>
          <w:b/>
          <w:i/>
          <w:kern w:val="2"/>
          <w:u w:val="dotted"/>
        </w:rPr>
      </w:pPr>
      <w:r w:rsidRPr="000009F7">
        <w:rPr>
          <w:b/>
          <w:i/>
          <w:kern w:val="2"/>
          <w:u w:val="dotted"/>
        </w:rPr>
        <w:t>Tervezett stabilizáció pályaszerkezet: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b/>
      </w:r>
      <w:r w:rsidRPr="000009F7">
        <w:rPr>
          <w:kern w:val="2"/>
        </w:rPr>
        <w:tab/>
        <w:t>7 cm martaszfalt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b/>
      </w:r>
      <w:r w:rsidRPr="000009F7">
        <w:rPr>
          <w:kern w:val="2"/>
        </w:rPr>
        <w:tab/>
        <w:t>10 cm    M-22 útalap</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b/>
      </w:r>
      <w:r w:rsidRPr="000009F7">
        <w:rPr>
          <w:kern w:val="2"/>
        </w:rPr>
        <w:tab/>
        <w:t>20 cm    Szórt útalap kohósalak 20/80</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b/>
      </w:r>
      <w:r w:rsidRPr="000009F7">
        <w:rPr>
          <w:kern w:val="2"/>
        </w:rPr>
        <w:tab/>
        <w:t>Földmű textília 200-s</w:t>
      </w:r>
    </w:p>
    <w:p w:rsidR="008A0D04" w:rsidRPr="000009F7" w:rsidRDefault="008A0D04" w:rsidP="008A0D04">
      <w:pPr>
        <w:widowControl w:val="0"/>
        <w:suppressAutoHyphens/>
        <w:overflowPunct w:val="0"/>
        <w:autoSpaceDE w:val="0"/>
        <w:autoSpaceDN w:val="0"/>
        <w:adjustRightInd w:val="0"/>
        <w:jc w:val="both"/>
        <w:rPr>
          <w:kern w:val="2"/>
          <w:u w:val="single"/>
        </w:rPr>
      </w:pP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tervezett földút stabilizáció dunaújvárosi kohósalakból és martaszfaltból kerül megépítésre.</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Az útszakaszon 2 db kitérő kerül kiépítésre, ahol az út szélessége 5,5 m lesz. </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csatlakozó földutaknál, és a tanyabejáróknál a stabilizáció 1-1 m hosszban kerül kiépítésre, 3,5 m, illetve 2 m szélességgel, a stabilizáció szélének letörésének megakadályozására.</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A földmű tömörségét </w:t>
      </w:r>
      <w:proofErr w:type="spellStart"/>
      <w:r w:rsidRPr="000009F7">
        <w:rPr>
          <w:kern w:val="2"/>
        </w:rPr>
        <w:t>Tr</w:t>
      </w:r>
      <w:proofErr w:type="spellEnd"/>
      <w:r w:rsidRPr="000009F7">
        <w:rPr>
          <w:kern w:val="2"/>
        </w:rPr>
        <w:sym w:font="Times New Roman" w:char="F067"/>
      </w:r>
      <w:r w:rsidRPr="000009F7">
        <w:rPr>
          <w:kern w:val="2"/>
        </w:rPr>
        <w:t xml:space="preserve"> = 95%-</w:t>
      </w:r>
      <w:proofErr w:type="spellStart"/>
      <w:r w:rsidRPr="000009F7">
        <w:rPr>
          <w:kern w:val="2"/>
        </w:rPr>
        <w:t>ra</w:t>
      </w:r>
      <w:proofErr w:type="spellEnd"/>
      <w:r w:rsidRPr="000009F7">
        <w:rPr>
          <w:kern w:val="2"/>
        </w:rPr>
        <w:t xml:space="preserve"> kell biztosítani. </w:t>
      </w:r>
    </w:p>
    <w:p w:rsidR="008A0D04" w:rsidRPr="000009F7" w:rsidRDefault="008A0D04" w:rsidP="008A0D04">
      <w:pPr>
        <w:widowControl w:val="0"/>
        <w:suppressAutoHyphens/>
        <w:overflowPunct w:val="0"/>
        <w:autoSpaceDE w:val="0"/>
        <w:autoSpaceDN w:val="0"/>
        <w:adjustRightInd w:val="0"/>
        <w:jc w:val="both"/>
        <w:rPr>
          <w:kern w:val="2"/>
        </w:rPr>
      </w:pPr>
    </w:p>
    <w:p w:rsidR="008A0D04" w:rsidRPr="000009F7" w:rsidRDefault="008A0D04" w:rsidP="008A0D04">
      <w:pPr>
        <w:widowControl w:val="0"/>
        <w:suppressAutoHyphens/>
        <w:overflowPunct w:val="0"/>
        <w:autoSpaceDE w:val="0"/>
        <w:autoSpaceDN w:val="0"/>
        <w:adjustRightInd w:val="0"/>
        <w:jc w:val="both"/>
        <w:rPr>
          <w:kern w:val="2"/>
        </w:rPr>
      </w:pPr>
      <w:r w:rsidRPr="000009F7">
        <w:rPr>
          <w:b/>
          <w:i/>
          <w:kern w:val="2"/>
          <w:u w:val="single"/>
        </w:rPr>
        <w:t>Forgalomtechnikai szabályozás</w:t>
      </w:r>
      <w:r w:rsidRPr="000009F7">
        <w:rPr>
          <w:kern w:val="2"/>
        </w:rPr>
        <w: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A Liszt Ferenc utcára </w:t>
      </w:r>
      <w:proofErr w:type="gramStart"/>
      <w:r w:rsidRPr="000009F7">
        <w:rPr>
          <w:kern w:val="2"/>
        </w:rPr>
        <w:t>kihelyezendő  “</w:t>
      </w:r>
      <w:proofErr w:type="gramEnd"/>
      <w:r w:rsidRPr="000009F7">
        <w:rPr>
          <w:kern w:val="2"/>
        </w:rPr>
        <w:t xml:space="preserve">Elsőbbség adás kötelező” jelzőtábla. </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 stabilizált földúton 40 km/h-s sebességkorlátozás kerül bevezetésre.</w:t>
      </w:r>
    </w:p>
    <w:p w:rsidR="008A0D04" w:rsidRPr="000009F7" w:rsidRDefault="008A0D04" w:rsidP="008A0D04">
      <w:pPr>
        <w:widowControl w:val="0"/>
        <w:suppressAutoHyphens/>
        <w:overflowPunct w:val="0"/>
        <w:autoSpaceDE w:val="0"/>
        <w:autoSpaceDN w:val="0"/>
        <w:adjustRightInd w:val="0"/>
        <w:jc w:val="both"/>
        <w:rPr>
          <w:kern w:val="2"/>
        </w:rPr>
      </w:pPr>
    </w:p>
    <w:p w:rsidR="008A0D04" w:rsidRPr="000009F7" w:rsidRDefault="008A0D04" w:rsidP="008A0D04">
      <w:pPr>
        <w:widowControl w:val="0"/>
        <w:suppressAutoHyphens/>
        <w:overflowPunct w:val="0"/>
        <w:autoSpaceDE w:val="0"/>
        <w:autoSpaceDN w:val="0"/>
        <w:adjustRightInd w:val="0"/>
        <w:jc w:val="both"/>
        <w:rPr>
          <w:b/>
          <w:i/>
          <w:kern w:val="2"/>
          <w:u w:val="single"/>
        </w:rPr>
      </w:pPr>
      <w:r w:rsidRPr="000009F7">
        <w:rPr>
          <w:b/>
          <w:i/>
          <w:kern w:val="2"/>
          <w:u w:val="single"/>
        </w:rPr>
        <w:t>Közművek:</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A földút stabilizáció </w:t>
      </w:r>
      <w:proofErr w:type="gramStart"/>
      <w:r w:rsidRPr="000009F7">
        <w:rPr>
          <w:kern w:val="2"/>
        </w:rPr>
        <w:t>közműveket,</w:t>
      </w:r>
      <w:proofErr w:type="gramEnd"/>
      <w:r w:rsidRPr="000009F7">
        <w:rPr>
          <w:kern w:val="2"/>
        </w:rPr>
        <w:t xml:space="preserve"> és idegen területet nem érint.</w:t>
      </w:r>
    </w:p>
    <w:p w:rsidR="008A0D04" w:rsidRPr="000009F7" w:rsidRDefault="008A0D04" w:rsidP="008A0D04">
      <w:pPr>
        <w:widowControl w:val="0"/>
        <w:suppressAutoHyphens/>
        <w:overflowPunct w:val="0"/>
        <w:autoSpaceDE w:val="0"/>
        <w:autoSpaceDN w:val="0"/>
        <w:adjustRightInd w:val="0"/>
        <w:jc w:val="both"/>
        <w:rPr>
          <w:b/>
          <w:i/>
          <w:kern w:val="2"/>
          <w:u w:val="single"/>
        </w:rPr>
      </w:pPr>
    </w:p>
    <w:p w:rsidR="008A0D04" w:rsidRPr="000009F7" w:rsidRDefault="008A0D04" w:rsidP="008A0D04">
      <w:pPr>
        <w:widowControl w:val="0"/>
        <w:suppressAutoHyphens/>
        <w:overflowPunct w:val="0"/>
        <w:autoSpaceDE w:val="0"/>
        <w:autoSpaceDN w:val="0"/>
        <w:adjustRightInd w:val="0"/>
        <w:jc w:val="both"/>
        <w:rPr>
          <w:b/>
          <w:i/>
          <w:kern w:val="2"/>
          <w:u w:val="single"/>
        </w:rPr>
      </w:pPr>
      <w:r w:rsidRPr="000009F7">
        <w:rPr>
          <w:b/>
          <w:i/>
          <w:kern w:val="2"/>
          <w:u w:val="single"/>
        </w:rPr>
        <w:t>Hulladék-gazdálkodás:</w:t>
      </w:r>
    </w:p>
    <w:p w:rsidR="008A0D04" w:rsidRPr="000009F7" w:rsidRDefault="008A0D04" w:rsidP="008A0D04">
      <w:pPr>
        <w:jc w:val="both"/>
      </w:pPr>
      <w:r w:rsidRPr="000009F7">
        <w:t>A stabilizáció során építési-bontási hulladék nem keletkezik.</w:t>
      </w:r>
    </w:p>
    <w:p w:rsidR="008A0D04" w:rsidRPr="000009F7" w:rsidRDefault="008A0D04" w:rsidP="008A0D04">
      <w:pPr>
        <w:jc w:val="both"/>
      </w:pPr>
      <w:r w:rsidRPr="000009F7">
        <w:t>Az építési munka átmeneti közvetlen hatást gyakorol a környezetre, mely az építkezés befejeztével megszűnik.</w:t>
      </w:r>
    </w:p>
    <w:p w:rsidR="008A0D04" w:rsidRPr="000009F7" w:rsidRDefault="008A0D04" w:rsidP="008A0D04">
      <w:pPr>
        <w:jc w:val="both"/>
      </w:pPr>
      <w:r w:rsidRPr="000009F7">
        <w:t>A fölöslegessé váló, bevágásból kikerülő föld, az Önkormányzat tulajdonában levő csatlakozó földútjainak javításánál kerül felhasználásra.</w:t>
      </w:r>
    </w:p>
    <w:p w:rsidR="008A0D04" w:rsidRPr="000009F7" w:rsidRDefault="008A0D04" w:rsidP="008A0D04">
      <w:pPr>
        <w:jc w:val="both"/>
      </w:pPr>
      <w:r w:rsidRPr="000009F7">
        <w:t>A meghibásodott, soron kívül karbantartásra, olaj utántöltésre szoruló útépítő gépjárművek olajcseréjekor, az elcsöppenő olaj felitatásakor azonban képződhetnek zömében veszélyes hulladékok (olajos rongy, olajos flakon, olajos talaj stb.).</w:t>
      </w:r>
    </w:p>
    <w:p w:rsidR="008A0D04" w:rsidRPr="000009F7" w:rsidRDefault="008A0D04" w:rsidP="008A0D04">
      <w:pPr>
        <w:jc w:val="both"/>
      </w:pPr>
      <w:r w:rsidRPr="000009F7">
        <w:t xml:space="preserve">Ezen hulladékok mennyisége az építkezés során várhatóan nem haladja </w:t>
      </w:r>
    </w:p>
    <w:p w:rsidR="008A0D04" w:rsidRPr="000009F7" w:rsidRDefault="008A0D04" w:rsidP="008A0D04">
      <w:pPr>
        <w:jc w:val="both"/>
      </w:pPr>
      <w:r w:rsidRPr="000009F7">
        <w:t>meg a 20 kg-ot.</w:t>
      </w:r>
    </w:p>
    <w:p w:rsidR="008A0D04" w:rsidRPr="000009F7" w:rsidRDefault="008A0D04" w:rsidP="008A0D04">
      <w:pPr>
        <w:jc w:val="both"/>
      </w:pP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Az építés során az érvényben levő építés technológiai és balesetvédelmi előírásokat</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be kell tartani.</w:t>
      </w:r>
    </w:p>
    <w:p w:rsidR="008A0D04" w:rsidRPr="000009F7" w:rsidRDefault="008A0D04" w:rsidP="008A0D04">
      <w:pPr>
        <w:widowControl w:val="0"/>
        <w:suppressAutoHyphens/>
        <w:overflowPunct w:val="0"/>
        <w:autoSpaceDE w:val="0"/>
        <w:autoSpaceDN w:val="0"/>
        <w:adjustRightInd w:val="0"/>
        <w:jc w:val="both"/>
        <w:rPr>
          <w:kern w:val="2"/>
        </w:rPr>
      </w:pP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Az építés ideje alatt a közúton folyó munka megfelelő, szakszerű elkorlátozásáról, kitáblázásáról a forgalomkorlátozási tervnek megfelelően gondoskodni kell.</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A technológiához szükséges teljes </w:t>
      </w:r>
      <w:proofErr w:type="spellStart"/>
      <w:r w:rsidRPr="000009F7">
        <w:rPr>
          <w:kern w:val="2"/>
        </w:rPr>
        <w:t>útzár</w:t>
      </w:r>
      <w:proofErr w:type="spellEnd"/>
      <w:r w:rsidRPr="000009F7">
        <w:rPr>
          <w:kern w:val="2"/>
        </w:rPr>
        <w:t xml:space="preserve"> alatt a megkülönböztetett járművek</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lastRenderedPageBreak/>
        <w:t>(mentők, tűzoltók, rendőrség) áthaladását biztosítani kell.</w:t>
      </w:r>
    </w:p>
    <w:p w:rsidR="008A0D04" w:rsidRPr="000009F7" w:rsidRDefault="008A0D04" w:rsidP="008A0D04">
      <w:pPr>
        <w:widowControl w:val="0"/>
        <w:suppressAutoHyphens/>
        <w:overflowPunct w:val="0"/>
        <w:autoSpaceDE w:val="0"/>
        <w:autoSpaceDN w:val="0"/>
        <w:adjustRightInd w:val="0"/>
        <w:jc w:val="both"/>
        <w:rPr>
          <w:kern w:val="2"/>
        </w:rPr>
      </w:pPr>
      <w:r w:rsidRPr="000009F7">
        <w:rPr>
          <w:kern w:val="2"/>
        </w:rPr>
        <w:t xml:space="preserve">A napi munka befejeztével az úton a </w:t>
      </w:r>
      <w:proofErr w:type="spellStart"/>
      <w:r w:rsidRPr="000009F7">
        <w:rPr>
          <w:kern w:val="2"/>
        </w:rPr>
        <w:t>járhatóságot</w:t>
      </w:r>
      <w:proofErr w:type="spellEnd"/>
      <w:r w:rsidRPr="000009F7">
        <w:rPr>
          <w:kern w:val="2"/>
        </w:rPr>
        <w:t xml:space="preserve"> biztosítani kell. </w:t>
      </w:r>
    </w:p>
    <w:p w:rsidR="008A0D04" w:rsidRPr="000009F7" w:rsidRDefault="008A0D04" w:rsidP="008A0D04">
      <w:pPr>
        <w:jc w:val="both"/>
      </w:pPr>
    </w:p>
    <w:p w:rsidR="008A0D04" w:rsidRPr="000009F7" w:rsidRDefault="008A0D04" w:rsidP="008A0D04">
      <w:pPr>
        <w:jc w:val="both"/>
        <w:outlineLvl w:val="0"/>
      </w:pPr>
      <w:r w:rsidRPr="000009F7">
        <w:t xml:space="preserve">Részletes feltételeket az eljárást megindító felhívást kiegészítő a dokumentáció mellékletét képező </w:t>
      </w:r>
      <w:proofErr w:type="spellStart"/>
      <w:r w:rsidRPr="000009F7">
        <w:t>razatlan</w:t>
      </w:r>
      <w:proofErr w:type="spellEnd"/>
      <w:r w:rsidRPr="000009F7">
        <w:t xml:space="preserve"> költségvetési kiírást és műszaki leírást is magában foglaló kivitelezési tervdokumentáció tartalmazza.</w:t>
      </w:r>
    </w:p>
    <w:p w:rsidR="008A0D04" w:rsidRPr="000009F7" w:rsidRDefault="008A0D04" w:rsidP="008A0D04">
      <w:pPr>
        <w:jc w:val="both"/>
        <w:rPr>
          <w:b/>
          <w:bCs/>
        </w:rPr>
      </w:pPr>
    </w:p>
    <w:p w:rsidR="008A0D04" w:rsidRPr="000009F7" w:rsidRDefault="008A0D04" w:rsidP="008A0D04">
      <w:pPr>
        <w:jc w:val="both"/>
      </w:pPr>
      <w:r w:rsidRPr="000009F7">
        <w:t xml:space="preserve">A beszerzés tárgyának meghatározása a 321/2015. (X.30.) Korm. rendelet (továbbiakban: </w:t>
      </w:r>
      <w:proofErr w:type="spellStart"/>
      <w:r w:rsidRPr="000009F7">
        <w:t>Alkr</w:t>
      </w:r>
      <w:proofErr w:type="spellEnd"/>
      <w:r w:rsidRPr="000009F7">
        <w:t>.) 46. § (3) bekezdés rendelkezésének figyelembevételével történt a megnevezett megoldásokkal egyenértékű teljesítést elfogad az Ajánlatkérő a Korm. r. 46.§ (4) bekezdésében foglaltak szerint. A közbeszerzési eljárás műszaki leírásában és egyéb dokumentumaiban meghatározott gyártmányú, eredetű, típusú dologra, eljárásra, tevékenységre, személyre, szabadalomra vagy védjegyre való hivatkozás tekintetében a megnevezés csak a tárgy jellegének egyértelmű meghatározása érdekében történt, és ennek alapján Ajánlatkérő a megjelölttel egyenértékű megajánlást is elfogad. Az egyenértékűséget ajánlattevőknek megfelelően bizonyítaniuk kell.</w:t>
      </w:r>
    </w:p>
    <w:p w:rsidR="008A0D04" w:rsidRPr="000009F7" w:rsidRDefault="008A0D04" w:rsidP="008A0D04">
      <w:pPr>
        <w:jc w:val="both"/>
      </w:pPr>
    </w:p>
    <w:p w:rsidR="008A0D04" w:rsidRPr="000009F7" w:rsidRDefault="008A0D04" w:rsidP="008A0D04">
      <w:pPr>
        <w:jc w:val="both"/>
        <w:outlineLvl w:val="0"/>
        <w:rPr>
          <w:b/>
        </w:rPr>
      </w:pPr>
      <w:r w:rsidRPr="000009F7">
        <w:rPr>
          <w:b/>
        </w:rPr>
        <w:t>II.2.4) Értékelési szempontok</w:t>
      </w:r>
    </w:p>
    <w:p w:rsidR="008A0D04" w:rsidRPr="000009F7" w:rsidRDefault="008A0D04" w:rsidP="008A0D04">
      <w:pPr>
        <w:jc w:val="both"/>
        <w:rPr>
          <w:rFonts w:eastAsia="Calibri"/>
          <w:b/>
          <w:color w:val="000000"/>
        </w:rPr>
      </w:pPr>
      <w:r w:rsidRPr="000009F7">
        <w:rPr>
          <w:rFonts w:eastAsia="Calibri"/>
          <w:b/>
          <w:color w:val="000000"/>
        </w:rPr>
        <w:t>Az alábbi értékelési szempontok</w:t>
      </w:r>
    </w:p>
    <w:p w:rsidR="008A0D04" w:rsidRPr="000009F7" w:rsidRDefault="008A0D04" w:rsidP="008A0D04">
      <w:pPr>
        <w:jc w:val="both"/>
        <w:rPr>
          <w:rFonts w:eastAsia="Calibri"/>
          <w:b/>
          <w:color w:val="000000"/>
        </w:rPr>
      </w:pPr>
      <w:r w:rsidRPr="000009F7">
        <w:rPr>
          <w:rFonts w:eastAsia="Calibri"/>
          <w:b/>
          <w:color w:val="000000"/>
        </w:rPr>
        <w:t xml:space="preserve">Ajánlatkérő a legjobb ár-érték arány szempontrendszere szerint értékeli az ajánlatokat az arányosítás módszere szerint, ahol a legelőnyösebb ajánlati tartalmi elem kapja a lehetséges maximális pontszámot (a felső ponthatár), a többi ajánlat pedig a legelőnyösebb ajánlathoz képest arányosítva kap pontot. </w:t>
      </w:r>
    </w:p>
    <w:p w:rsidR="008A0D04" w:rsidRPr="000009F7" w:rsidRDefault="008A0D04" w:rsidP="008A0D04">
      <w:pPr>
        <w:jc w:val="both"/>
        <w:rPr>
          <w:rFonts w:eastAsia="Calibri"/>
          <w:color w:val="000000"/>
        </w:rPr>
      </w:pPr>
    </w:p>
    <w:p w:rsidR="008A0D04" w:rsidRPr="000009F7" w:rsidRDefault="008A0D04" w:rsidP="008A0D04">
      <w:pPr>
        <w:jc w:val="both"/>
        <w:outlineLvl w:val="0"/>
        <w:rPr>
          <w:rFonts w:eastAsia="Calibri"/>
          <w:color w:val="000000"/>
        </w:rPr>
      </w:pPr>
      <w:r w:rsidRPr="000009F7">
        <w:rPr>
          <w:rFonts w:eastAsia="Calibri"/>
          <w:color w:val="000000"/>
        </w:rPr>
        <w:t xml:space="preserve">Minőségi szempont </w:t>
      </w:r>
    </w:p>
    <w:p w:rsidR="008A0D04" w:rsidRPr="000009F7" w:rsidRDefault="008A0D04" w:rsidP="008A0D04">
      <w:pPr>
        <w:autoSpaceDE w:val="0"/>
        <w:autoSpaceDN w:val="0"/>
        <w:adjustRightInd w:val="0"/>
        <w:spacing w:after="240"/>
        <w:jc w:val="both"/>
      </w:pPr>
      <w:r w:rsidRPr="000009F7">
        <w:t xml:space="preserve">1. Az M1.) alkalmassági feltételként </w:t>
      </w:r>
      <w:proofErr w:type="spellStart"/>
      <w:r w:rsidRPr="000009F7">
        <w:t>előírt</w:t>
      </w:r>
      <w:proofErr w:type="spellEnd"/>
      <w:r w:rsidRPr="000009F7">
        <w:t xml:space="preserve">, a teljesítésbe bevont szakember (MV-KÉ, vagy MV- KÉ-R </w:t>
      </w:r>
      <w:proofErr w:type="spellStart"/>
      <w:r w:rsidRPr="000009F7">
        <w:t>felelős</w:t>
      </w:r>
      <w:proofErr w:type="spellEnd"/>
      <w:r w:rsidRPr="000009F7">
        <w:t xml:space="preserve"> </w:t>
      </w:r>
      <w:proofErr w:type="spellStart"/>
      <w:r w:rsidRPr="000009F7">
        <w:t>műszaki</w:t>
      </w:r>
      <w:proofErr w:type="spellEnd"/>
      <w:r w:rsidRPr="000009F7">
        <w:t xml:space="preserve"> </w:t>
      </w:r>
      <w:proofErr w:type="spellStart"/>
      <w:r w:rsidRPr="000009F7">
        <w:t>vezeto</w:t>
      </w:r>
      <w:proofErr w:type="spellEnd"/>
      <w:r w:rsidRPr="000009F7">
        <w:t>̋) alkalmassági követelményen felüli szakmai gyakorlata hónapjainak száma (hónap) (</w:t>
      </w:r>
      <w:proofErr w:type="spellStart"/>
      <w:r w:rsidRPr="000009F7">
        <w:t>előny</w:t>
      </w:r>
      <w:proofErr w:type="spellEnd"/>
      <w:r w:rsidRPr="000009F7">
        <w:t xml:space="preserve"> a több) Súlyszám: 30</w:t>
      </w:r>
    </w:p>
    <w:p w:rsidR="008A0D04" w:rsidRPr="000009F7" w:rsidRDefault="008A0D04" w:rsidP="008A0D04">
      <w:pPr>
        <w:autoSpaceDE w:val="0"/>
        <w:autoSpaceDN w:val="0"/>
        <w:adjustRightInd w:val="0"/>
        <w:spacing w:after="240"/>
        <w:jc w:val="both"/>
      </w:pPr>
      <w:r w:rsidRPr="000009F7">
        <w:t xml:space="preserve">MV-KÉ szakember esetében </w:t>
      </w:r>
    </w:p>
    <w:p w:rsidR="008A0D04" w:rsidRPr="000009F7" w:rsidRDefault="008A0D04" w:rsidP="008A0D04">
      <w:pPr>
        <w:autoSpaceDE w:val="0"/>
        <w:autoSpaceDN w:val="0"/>
        <w:adjustRightInd w:val="0"/>
        <w:spacing w:after="240"/>
        <w:jc w:val="both"/>
      </w:pPr>
      <w:r w:rsidRPr="000009F7">
        <w:t xml:space="preserve">A szakemberek szakmai gyakorlatára vonatkozó alszempont esetében maximum </w:t>
      </w:r>
      <w:r w:rsidRPr="000009F7">
        <w:rPr>
          <w:b/>
          <w:bCs/>
        </w:rPr>
        <w:t xml:space="preserve">36 </w:t>
      </w:r>
      <w:r w:rsidRPr="000009F7">
        <w:t xml:space="preserve">hónap </w:t>
      </w:r>
      <w:proofErr w:type="spellStart"/>
      <w:r w:rsidRPr="000009F7">
        <w:t>veheto</w:t>
      </w:r>
      <w:proofErr w:type="spellEnd"/>
      <w:r w:rsidRPr="000009F7">
        <w:t xml:space="preserve">̋ figyelembe az alkalmassági feltételként jogszabályban </w:t>
      </w:r>
      <w:proofErr w:type="spellStart"/>
      <w:r w:rsidRPr="000009F7">
        <w:t>előírt</w:t>
      </w:r>
      <w:proofErr w:type="spellEnd"/>
      <w:r w:rsidRPr="000009F7">
        <w:t xml:space="preserve"> okleveles </w:t>
      </w:r>
      <w:proofErr w:type="spellStart"/>
      <w:r w:rsidRPr="000009F7">
        <w:t>építőmérnök</w:t>
      </w:r>
      <w:proofErr w:type="spellEnd"/>
      <w:r w:rsidRPr="000009F7">
        <w:t xml:space="preserve"> végzettség </w:t>
      </w:r>
      <w:r w:rsidRPr="000009F7">
        <w:rPr>
          <w:b/>
          <w:bCs/>
        </w:rPr>
        <w:t xml:space="preserve">esetén 3 év, </w:t>
      </w:r>
      <w:proofErr w:type="spellStart"/>
      <w:r w:rsidRPr="000009F7">
        <w:t>építőmérnök</w:t>
      </w:r>
      <w:proofErr w:type="spellEnd"/>
      <w:r w:rsidRPr="000009F7">
        <w:t xml:space="preserve">, mélyépítési mérnök, közlekedésépítési mérnök, vízellátási mérnök, csatornázási mérnök, vízgazdálkodási mérnök </w:t>
      </w:r>
      <w:r w:rsidRPr="000009F7">
        <w:rPr>
          <w:b/>
          <w:bCs/>
        </w:rPr>
        <w:t xml:space="preserve">végzettség </w:t>
      </w:r>
      <w:r w:rsidRPr="000009F7">
        <w:t xml:space="preserve">esetén 4 éven felül). A Felolvasólapon a szakember ezen felüli gyakorlati idejét kell megadni, hónapban. 0 hónap megajánlása esetén </w:t>
      </w:r>
      <w:proofErr w:type="spellStart"/>
      <w:r w:rsidRPr="000009F7">
        <w:t>ajánlattevo</w:t>
      </w:r>
      <w:proofErr w:type="spellEnd"/>
      <w:r w:rsidRPr="000009F7">
        <w:t>̋ a minimálisan kiadható 0 pontot kapja</w:t>
      </w:r>
      <w:r w:rsidRPr="000009F7">
        <w:rPr>
          <w:b/>
          <w:bCs/>
        </w:rPr>
        <w:t xml:space="preserve">. </w:t>
      </w:r>
    </w:p>
    <w:p w:rsidR="008A0D04" w:rsidRPr="000009F7" w:rsidRDefault="008A0D04" w:rsidP="008A0D04">
      <w:pPr>
        <w:autoSpaceDE w:val="0"/>
        <w:autoSpaceDN w:val="0"/>
        <w:adjustRightInd w:val="0"/>
        <w:spacing w:after="240"/>
        <w:jc w:val="both"/>
      </w:pPr>
      <w:r w:rsidRPr="000009F7">
        <w:rPr>
          <w:b/>
          <w:bCs/>
        </w:rPr>
        <w:t xml:space="preserve">MV-KÉ-R szakember esetében </w:t>
      </w:r>
    </w:p>
    <w:p w:rsidR="008A0D04" w:rsidRPr="000009F7" w:rsidRDefault="008A0D04" w:rsidP="008A0D04">
      <w:pPr>
        <w:autoSpaceDE w:val="0"/>
        <w:autoSpaceDN w:val="0"/>
        <w:adjustRightInd w:val="0"/>
        <w:spacing w:after="240"/>
        <w:jc w:val="both"/>
      </w:pPr>
      <w:r w:rsidRPr="000009F7">
        <w:t xml:space="preserve">A szakemberek szakmai gyakorlatára vonatkozó alszempont esetében maximum 36 hónap </w:t>
      </w:r>
      <w:proofErr w:type="spellStart"/>
      <w:r w:rsidRPr="000009F7">
        <w:t>veheto</w:t>
      </w:r>
      <w:proofErr w:type="spellEnd"/>
      <w:r w:rsidRPr="000009F7">
        <w:t xml:space="preserve">̋ figyelembe az alkalmassági feltételként jogszabályban </w:t>
      </w:r>
      <w:proofErr w:type="spellStart"/>
      <w:r w:rsidRPr="000009F7">
        <w:t>előírt</w:t>
      </w:r>
      <w:proofErr w:type="spellEnd"/>
      <w:r w:rsidRPr="000009F7">
        <w:t xml:space="preserve"> </w:t>
      </w:r>
      <w:proofErr w:type="spellStart"/>
      <w:r w:rsidRPr="000009F7">
        <w:t>közlekedésépíto</w:t>
      </w:r>
      <w:proofErr w:type="spellEnd"/>
      <w:r w:rsidRPr="000009F7">
        <w:t xml:space="preserve">̋ technikus, </w:t>
      </w:r>
      <w:proofErr w:type="spellStart"/>
      <w:r w:rsidRPr="000009F7">
        <w:t>útépíto</w:t>
      </w:r>
      <w:proofErr w:type="spellEnd"/>
      <w:r w:rsidRPr="000009F7">
        <w:t xml:space="preserve">̋ technikus, </w:t>
      </w:r>
      <w:proofErr w:type="spellStart"/>
      <w:r w:rsidRPr="000009F7">
        <w:t>vasútépíto</w:t>
      </w:r>
      <w:proofErr w:type="spellEnd"/>
      <w:r w:rsidRPr="000009F7">
        <w:t xml:space="preserve">̋ technikus, </w:t>
      </w:r>
      <w:proofErr w:type="spellStart"/>
      <w:r w:rsidRPr="000009F7">
        <w:t>hídépíto</w:t>
      </w:r>
      <w:proofErr w:type="spellEnd"/>
      <w:r w:rsidRPr="000009F7">
        <w:t xml:space="preserve">̋ technikus, </w:t>
      </w:r>
      <w:proofErr w:type="spellStart"/>
      <w:r w:rsidRPr="000009F7">
        <w:t>mélyépíto</w:t>
      </w:r>
      <w:proofErr w:type="spellEnd"/>
      <w:r w:rsidRPr="000009F7">
        <w:t xml:space="preserve">̋ technikus végzettség esetén 5 éven felül). A Felolvasólapon a szakember ezen felüli gyakorlati idejét kell megadni, hónapban. 0 hónap megajánlása esetén </w:t>
      </w:r>
      <w:proofErr w:type="spellStart"/>
      <w:r w:rsidRPr="000009F7">
        <w:t>ajánlattevo</w:t>
      </w:r>
      <w:proofErr w:type="spellEnd"/>
      <w:r w:rsidRPr="000009F7">
        <w:t xml:space="preserve">̋ a minimálisan kiadható 0 pontot kapja. </w:t>
      </w:r>
    </w:p>
    <w:p w:rsidR="008A0D04" w:rsidRPr="000009F7" w:rsidRDefault="008A0D04" w:rsidP="008A0D04">
      <w:pPr>
        <w:jc w:val="both"/>
        <w:outlineLvl w:val="0"/>
      </w:pPr>
      <w:r w:rsidRPr="000009F7">
        <w:t>Ár szempont</w:t>
      </w:r>
    </w:p>
    <w:p w:rsidR="008A0D04" w:rsidRPr="000009F7" w:rsidRDefault="008A0D04" w:rsidP="008A0D04">
      <w:pPr>
        <w:jc w:val="both"/>
      </w:pPr>
      <w:r w:rsidRPr="000009F7">
        <w:t xml:space="preserve"> - </w:t>
      </w:r>
      <w:r w:rsidRPr="000009F7">
        <w:rPr>
          <w:b/>
        </w:rPr>
        <w:t>Megnevezés:</w:t>
      </w:r>
    </w:p>
    <w:p w:rsidR="008A0D04" w:rsidRPr="000009F7" w:rsidRDefault="008A0D04" w:rsidP="008A0D04">
      <w:pPr>
        <w:jc w:val="both"/>
      </w:pPr>
      <w:r w:rsidRPr="000009F7">
        <w:t>nettó ajánlati ár (Ft) / Súlyszám: 70</w:t>
      </w:r>
    </w:p>
    <w:p w:rsidR="008A0D04" w:rsidRPr="000009F7" w:rsidRDefault="008A0D04" w:rsidP="008A0D04">
      <w:pPr>
        <w:jc w:val="both"/>
      </w:pPr>
    </w:p>
    <w:p w:rsidR="008A0D04" w:rsidRPr="000009F7" w:rsidRDefault="008A0D04" w:rsidP="008A0D04">
      <w:pPr>
        <w:jc w:val="both"/>
        <w:outlineLvl w:val="0"/>
        <w:rPr>
          <w:b/>
        </w:rPr>
      </w:pPr>
      <w:r w:rsidRPr="000009F7">
        <w:rPr>
          <w:b/>
        </w:rPr>
        <w:t>II.2.5) A szerződés időtartama</w:t>
      </w:r>
    </w:p>
    <w:p w:rsidR="008A0D04" w:rsidRPr="000009F7" w:rsidRDefault="008A0D04" w:rsidP="008A0D04">
      <w:pPr>
        <w:jc w:val="both"/>
        <w:outlineLvl w:val="0"/>
      </w:pPr>
      <w:r w:rsidRPr="000009F7">
        <w:t>Teljesítési határidő: A munkaterület átadásától számított 60 nap. Megrendelő előteljesítést elfogad.</w:t>
      </w:r>
    </w:p>
    <w:p w:rsidR="008A0D04" w:rsidRPr="000009F7" w:rsidRDefault="008A0D04" w:rsidP="008A0D04">
      <w:pPr>
        <w:jc w:val="both"/>
      </w:pPr>
    </w:p>
    <w:p w:rsidR="008A0D04" w:rsidRPr="000009F7" w:rsidRDefault="008A0D04" w:rsidP="008A0D04">
      <w:pPr>
        <w:jc w:val="both"/>
        <w:outlineLvl w:val="0"/>
        <w:rPr>
          <w:b/>
        </w:rPr>
      </w:pPr>
      <w:r w:rsidRPr="000009F7">
        <w:rPr>
          <w:b/>
        </w:rPr>
        <w:t>II.2.6) Változatokra (alternatív ajánlatokra) vonatkozó információk</w:t>
      </w:r>
    </w:p>
    <w:p w:rsidR="008A0D04" w:rsidRPr="000009F7" w:rsidRDefault="008A0D04" w:rsidP="008A0D04">
      <w:pPr>
        <w:jc w:val="both"/>
        <w:outlineLvl w:val="0"/>
      </w:pPr>
      <w:r w:rsidRPr="000009F7">
        <w:rPr>
          <w:b/>
        </w:rPr>
        <w:t>Elfogadhatók változatok (alternatív ajánlatok):</w:t>
      </w:r>
      <w:r w:rsidRPr="000009F7">
        <w:t xml:space="preserve"> nem</w:t>
      </w:r>
    </w:p>
    <w:p w:rsidR="008A0D04" w:rsidRPr="000009F7" w:rsidRDefault="008A0D04" w:rsidP="008A0D04">
      <w:pPr>
        <w:jc w:val="both"/>
      </w:pPr>
    </w:p>
    <w:p w:rsidR="008A0D04" w:rsidRPr="000009F7" w:rsidRDefault="008A0D04" w:rsidP="008A0D04">
      <w:pPr>
        <w:jc w:val="both"/>
        <w:outlineLvl w:val="0"/>
        <w:rPr>
          <w:b/>
        </w:rPr>
      </w:pPr>
      <w:r w:rsidRPr="000009F7">
        <w:rPr>
          <w:b/>
        </w:rPr>
        <w:t>II.2.7) Opciókra vonatkozó információ</w:t>
      </w:r>
    </w:p>
    <w:p w:rsidR="008A0D04" w:rsidRPr="000009F7" w:rsidRDefault="008A0D04" w:rsidP="008A0D04">
      <w:pPr>
        <w:jc w:val="both"/>
        <w:outlineLvl w:val="0"/>
      </w:pPr>
      <w:r w:rsidRPr="000009F7">
        <w:t xml:space="preserve">Opciók: nem </w:t>
      </w:r>
    </w:p>
    <w:p w:rsidR="008A0D04" w:rsidRPr="000009F7" w:rsidRDefault="008A0D04" w:rsidP="008A0D04">
      <w:pPr>
        <w:jc w:val="both"/>
      </w:pPr>
    </w:p>
    <w:p w:rsidR="008A0D04" w:rsidRPr="000009F7" w:rsidRDefault="008A0D04" w:rsidP="008A0D04">
      <w:pPr>
        <w:jc w:val="both"/>
        <w:outlineLvl w:val="0"/>
        <w:rPr>
          <w:b/>
        </w:rPr>
      </w:pPr>
      <w:r w:rsidRPr="000009F7">
        <w:rPr>
          <w:b/>
        </w:rPr>
        <w:t>II.2.8) Európai uniós alapokra vonatkozó információk</w:t>
      </w:r>
    </w:p>
    <w:p w:rsidR="008A0D04" w:rsidRPr="000009F7" w:rsidRDefault="008A0D04" w:rsidP="008A0D04">
      <w:pPr>
        <w:jc w:val="both"/>
      </w:pPr>
      <w:r w:rsidRPr="000009F7">
        <w:rPr>
          <w:b/>
        </w:rPr>
        <w:t>A közbeszerzés európai uniós alapokból finanszírozott projekttel és/vagy programmal kapcsolatos:</w:t>
      </w:r>
      <w:r w:rsidRPr="000009F7">
        <w:t xml:space="preserve"> igen</w:t>
      </w:r>
    </w:p>
    <w:p w:rsidR="008A0D04" w:rsidRPr="000009F7" w:rsidRDefault="008A0D04" w:rsidP="008A0D04">
      <w:pPr>
        <w:jc w:val="both"/>
      </w:pPr>
      <w:r w:rsidRPr="000009F7">
        <w:t xml:space="preserve">„Tabdi 0304/23, 0319, 0336/1 hrsz-ú külterületi földút stabilizálása a „Külterületi helyi közutak fejlesztése, önkormányzati utak kezeléséhez, állapotjavításához, karbantartásához szükséges </w:t>
      </w:r>
      <w:proofErr w:type="spellStart"/>
      <w:r w:rsidRPr="000009F7">
        <w:t>ero</w:t>
      </w:r>
      <w:proofErr w:type="spellEnd"/>
      <w:r w:rsidRPr="000009F7">
        <w:t>̋- és munkagépek beszerzése tárgyú VP6-7.2.1-7.4.1.2-16 számú projekt keretében”</w:t>
      </w:r>
    </w:p>
    <w:p w:rsidR="008A0D04" w:rsidRPr="000009F7" w:rsidRDefault="008A0D04" w:rsidP="008A0D04">
      <w:pPr>
        <w:jc w:val="both"/>
      </w:pPr>
    </w:p>
    <w:p w:rsidR="008A0D04" w:rsidRPr="000009F7" w:rsidRDefault="008A0D04" w:rsidP="008A0D04">
      <w:pPr>
        <w:spacing w:line="276" w:lineRule="auto"/>
        <w:jc w:val="both"/>
      </w:pPr>
      <w:r w:rsidRPr="000009F7">
        <w:rPr>
          <w:b/>
        </w:rPr>
        <w:t xml:space="preserve">Kapcsolódó pályázat azonosító száma: </w:t>
      </w:r>
      <w:r w:rsidRPr="000009F7">
        <w:t>1826502356</w:t>
      </w:r>
    </w:p>
    <w:p w:rsidR="008A0D04" w:rsidRPr="000009F7" w:rsidRDefault="008A0D04" w:rsidP="008A0D04">
      <w:pPr>
        <w:spacing w:line="276" w:lineRule="auto"/>
        <w:jc w:val="both"/>
      </w:pPr>
    </w:p>
    <w:p w:rsidR="008A0D04" w:rsidRPr="000009F7" w:rsidRDefault="008A0D04" w:rsidP="008A0D04">
      <w:pPr>
        <w:spacing w:line="276" w:lineRule="auto"/>
        <w:jc w:val="both"/>
        <w:rPr>
          <w:b/>
          <w:color w:val="222222"/>
          <w:shd w:val="clear" w:color="auto" w:fill="FFFFFF"/>
        </w:rPr>
      </w:pPr>
      <w:r w:rsidRPr="000009F7">
        <w:t xml:space="preserve">Támogatási intenzitás mértéke: 90 % </w:t>
      </w:r>
    </w:p>
    <w:p w:rsidR="008A0D04" w:rsidRPr="000009F7" w:rsidRDefault="008A0D04" w:rsidP="008A0D04">
      <w:pPr>
        <w:jc w:val="both"/>
      </w:pPr>
    </w:p>
    <w:p w:rsidR="008A0D04" w:rsidRPr="000009F7" w:rsidRDefault="008A0D04" w:rsidP="008A0D04">
      <w:pPr>
        <w:jc w:val="both"/>
        <w:outlineLvl w:val="0"/>
        <w:rPr>
          <w:b/>
        </w:rPr>
      </w:pPr>
      <w:r w:rsidRPr="000009F7">
        <w:rPr>
          <w:b/>
        </w:rPr>
        <w:t>III. szakasz: Jogi, gazdasági, pénzügyi és műszaki információk</w:t>
      </w:r>
    </w:p>
    <w:p w:rsidR="008A0D04" w:rsidRPr="000009F7" w:rsidRDefault="008A0D04" w:rsidP="008A0D04">
      <w:pPr>
        <w:jc w:val="both"/>
        <w:outlineLvl w:val="0"/>
        <w:rPr>
          <w:b/>
        </w:rPr>
      </w:pPr>
      <w:r w:rsidRPr="000009F7">
        <w:rPr>
          <w:b/>
        </w:rPr>
        <w:t>III.1) Részvételi feltételek</w:t>
      </w:r>
      <w:r w:rsidRPr="000009F7">
        <w:rPr>
          <w:b/>
        </w:rPr>
        <w:tab/>
      </w:r>
    </w:p>
    <w:p w:rsidR="008A0D04" w:rsidRPr="000009F7" w:rsidRDefault="008A0D04" w:rsidP="008A0D04">
      <w:pPr>
        <w:jc w:val="both"/>
        <w:outlineLvl w:val="0"/>
        <w:rPr>
          <w:b/>
        </w:rPr>
      </w:pPr>
      <w:r w:rsidRPr="000009F7">
        <w:rPr>
          <w:b/>
        </w:rPr>
        <w:t>III.1.1) Kizáró okok és a szakmai tevékenység végzésére vonatkozó alkalmasság</w:t>
      </w:r>
    </w:p>
    <w:p w:rsidR="008A0D04" w:rsidRPr="000009F7" w:rsidRDefault="008A0D04" w:rsidP="008A0D04">
      <w:pPr>
        <w:jc w:val="both"/>
      </w:pPr>
    </w:p>
    <w:p w:rsidR="008A0D04" w:rsidRPr="000009F7" w:rsidRDefault="008A0D04" w:rsidP="008A0D04">
      <w:pPr>
        <w:jc w:val="both"/>
      </w:pPr>
      <w:r w:rsidRPr="000009F7">
        <w:t xml:space="preserve">Az eljárásban nem lehet ajánlattevő, alvállalkozó és nem vehet részt az alkalmasság igazolásában olyan gazdasági szereplő, akivel szemben a Kbt. 62. § (1) bekezdés </w:t>
      </w:r>
      <w:proofErr w:type="gramStart"/>
      <w:r w:rsidRPr="000009F7">
        <w:t>g)-</w:t>
      </w:r>
      <w:proofErr w:type="gramEnd"/>
      <w:r w:rsidRPr="000009F7">
        <w:t>k), m) és q) pontjában rögzített kizáró okok fennállnak.</w:t>
      </w:r>
    </w:p>
    <w:p w:rsidR="008A0D04" w:rsidRPr="000009F7" w:rsidRDefault="008A0D04" w:rsidP="008A0D04">
      <w:pPr>
        <w:jc w:val="both"/>
      </w:pPr>
      <w:r w:rsidRPr="000009F7">
        <w:t>Az eljárásból kizárásra kerül, akivel szemben a hivatkozott kizáró okok valamelyike a közbeszerzési eljárás alatt merül fel.</w:t>
      </w:r>
    </w:p>
    <w:p w:rsidR="008A0D04" w:rsidRPr="000009F7" w:rsidRDefault="008A0D04" w:rsidP="008A0D04">
      <w:pPr>
        <w:jc w:val="both"/>
      </w:pPr>
      <w:r w:rsidRPr="000009F7">
        <w:t>Az igazolási módok felsorolása és rövid leírása:</w:t>
      </w:r>
    </w:p>
    <w:p w:rsidR="008A0D04" w:rsidRPr="000009F7" w:rsidRDefault="008A0D04" w:rsidP="008A0D04">
      <w:pPr>
        <w:jc w:val="both"/>
      </w:pPr>
      <w:r w:rsidRPr="000009F7">
        <w:t xml:space="preserve">A kizáró okok fenn nem állásáról az ajánlattevőnek a Kbt. 114. § (2) bekezdés szerinti egyszerű nyilatkozatot kell benyújtania arról, hogy nem tartozik a felhívásban előírt kizáró okok hatálya alá, valamint a Kbt. 62. § (1) bekezdésének k) pont </w:t>
      </w:r>
      <w:proofErr w:type="spellStart"/>
      <w:r w:rsidRPr="000009F7">
        <w:t>kb</w:t>
      </w:r>
      <w:proofErr w:type="spellEnd"/>
      <w:r w:rsidRPr="000009F7">
        <w:t xml:space="preserve">) alpontjára vonatkozóan a 321/2015. (X. 30.) Korm. rendelet (továbbiakban: </w:t>
      </w:r>
      <w:proofErr w:type="spellStart"/>
      <w:r w:rsidRPr="000009F7">
        <w:t>Alkr</w:t>
      </w:r>
      <w:proofErr w:type="spellEnd"/>
      <w:r w:rsidRPr="000009F7">
        <w:t xml:space="preserve">.) 8. § i) pont </w:t>
      </w:r>
      <w:proofErr w:type="spellStart"/>
      <w:r w:rsidRPr="000009F7">
        <w:t>ib</w:t>
      </w:r>
      <w:proofErr w:type="spellEnd"/>
      <w:r w:rsidRPr="000009F7">
        <w:t>) alpontja szerint kell dokumentumot benyújtania.</w:t>
      </w:r>
    </w:p>
    <w:p w:rsidR="008A0D04" w:rsidRPr="000009F7" w:rsidRDefault="008A0D04" w:rsidP="008A0D04">
      <w:pPr>
        <w:jc w:val="both"/>
      </w:pPr>
      <w:r w:rsidRPr="000009F7">
        <w:t xml:space="preserve"> </w:t>
      </w:r>
    </w:p>
    <w:p w:rsidR="008A0D04" w:rsidRPr="000009F7" w:rsidRDefault="008A0D04" w:rsidP="008A0D04">
      <w:pPr>
        <w:jc w:val="both"/>
      </w:pPr>
      <w:r w:rsidRPr="000009F7">
        <w:t xml:space="preserve">Ajánlattevőnek nyilatkoznia kell továbbá a Kbt. 67. § (4) bekezdése alapján, az </w:t>
      </w:r>
      <w:proofErr w:type="spellStart"/>
      <w:r w:rsidRPr="000009F7">
        <w:t>Alkr</w:t>
      </w:r>
      <w:proofErr w:type="spellEnd"/>
      <w:r w:rsidRPr="000009F7">
        <w:t xml:space="preserve">. 17. § (2) bekezdése szerint, hogy a szerződés teljesítéséhez nem vesz igénybe a fenti kizáró okok hatálya alá eső alvállalkozót, valamint az általa alkalmasságának igazolására igénybe vett más szervezet nem tartozik a Kbt. 62. § (1) bekezdés </w:t>
      </w:r>
      <w:proofErr w:type="gramStart"/>
      <w:r w:rsidRPr="000009F7">
        <w:t>g)-</w:t>
      </w:r>
      <w:proofErr w:type="gramEnd"/>
      <w:r w:rsidRPr="000009F7">
        <w:t xml:space="preserve">k), m) és q) pontja szerinti kizáró okok hatálya alá, valamint a Kbt. 62. § (1) bekezdés </w:t>
      </w:r>
      <w:r w:rsidRPr="000009F7">
        <w:rPr>
          <w:i/>
          <w:iCs/>
        </w:rPr>
        <w:t>k)</w:t>
      </w:r>
      <w:r w:rsidRPr="000009F7">
        <w:t xml:space="preserve"> pont </w:t>
      </w:r>
      <w:proofErr w:type="spellStart"/>
      <w:r w:rsidRPr="000009F7">
        <w:rPr>
          <w:i/>
          <w:iCs/>
        </w:rPr>
        <w:t>kb</w:t>
      </w:r>
      <w:proofErr w:type="spellEnd"/>
      <w:r w:rsidRPr="000009F7">
        <w:rPr>
          <w:i/>
          <w:iCs/>
        </w:rPr>
        <w:t>)</w:t>
      </w:r>
      <w:r w:rsidRPr="000009F7">
        <w:t xml:space="preserve"> pontját a 8. § </w:t>
      </w:r>
      <w:r w:rsidRPr="000009F7">
        <w:rPr>
          <w:i/>
          <w:iCs/>
        </w:rPr>
        <w:t>i)</w:t>
      </w:r>
      <w:r w:rsidRPr="000009F7">
        <w:t xml:space="preserve"> pont </w:t>
      </w:r>
      <w:proofErr w:type="spellStart"/>
      <w:r w:rsidRPr="000009F7">
        <w:rPr>
          <w:i/>
          <w:iCs/>
        </w:rPr>
        <w:t>ib</w:t>
      </w:r>
      <w:proofErr w:type="spellEnd"/>
      <w:r w:rsidRPr="000009F7">
        <w:rPr>
          <w:i/>
          <w:iCs/>
        </w:rPr>
        <w:t>)</w:t>
      </w:r>
      <w:r w:rsidRPr="000009F7">
        <w:t xml:space="preserve"> alpontja és a 10. § </w:t>
      </w:r>
      <w:r w:rsidRPr="000009F7">
        <w:rPr>
          <w:i/>
          <w:iCs/>
        </w:rPr>
        <w:t>g)</w:t>
      </w:r>
      <w:r w:rsidRPr="000009F7">
        <w:t xml:space="preserve"> pont </w:t>
      </w:r>
      <w:proofErr w:type="spellStart"/>
      <w:r w:rsidRPr="000009F7">
        <w:rPr>
          <w:i/>
          <w:iCs/>
        </w:rPr>
        <w:t>gb</w:t>
      </w:r>
      <w:proofErr w:type="spellEnd"/>
      <w:r w:rsidRPr="000009F7">
        <w:rPr>
          <w:i/>
          <w:iCs/>
        </w:rPr>
        <w:t>)</w:t>
      </w:r>
      <w:r w:rsidRPr="000009F7">
        <w:t xml:space="preserve"> alpontjában foglaltak szerint kell igazolnia.</w:t>
      </w:r>
    </w:p>
    <w:p w:rsidR="008A0D04" w:rsidRPr="000009F7" w:rsidRDefault="008A0D04" w:rsidP="008A0D04">
      <w:pPr>
        <w:jc w:val="both"/>
      </w:pPr>
    </w:p>
    <w:p w:rsidR="008A0D04" w:rsidRPr="000009F7" w:rsidRDefault="008A0D04" w:rsidP="008A0D04">
      <w:pPr>
        <w:jc w:val="both"/>
      </w:pPr>
      <w:r w:rsidRPr="000009F7">
        <w:t xml:space="preserve">Az egységes európai közbeszerzési dokumentum nem alkalmazandó, azonban Ajánlatkérő köteles elfogadni, ha ajánlattevő az </w:t>
      </w:r>
      <w:proofErr w:type="spellStart"/>
      <w:r w:rsidRPr="000009F7">
        <w:t>Alkr</w:t>
      </w:r>
      <w:proofErr w:type="spellEnd"/>
      <w:r w:rsidRPr="000009F7">
        <w:t xml:space="preserve">. 7. § szerinti – korábbi közbeszerzési eljárásban felhasznált – egységes európai közbeszerzési dokumentumot nyújt be, feltéve, hogy az abban foglalt információk megfelelnek a valóságnak, és tartalmazzák az Ajánlatkérő által a kizáró okok tekintetében megkövetelt információkat. Az egységes európai közbeszerzési dokumentumban foglalt információk valóságtartalmáért az ajánlattevő felel.    </w:t>
      </w:r>
    </w:p>
    <w:p w:rsidR="008A0D04" w:rsidRPr="000009F7" w:rsidRDefault="008A0D04" w:rsidP="008A0D04">
      <w:pPr>
        <w:jc w:val="both"/>
      </w:pPr>
      <w:r w:rsidRPr="000009F7">
        <w:t xml:space="preserve">Az alkalmassági követelményeknek megfelelés és a kizáró okok fenn nem állása igazolásának körében Ajánlatkérő nem kéri a gazdasági szereplőtől olyan igazolás benyújtását, amelyet ugyanazon ajánlatkérő részére a gazdasági szereplő korábbi közbeszerzési eljárásban az EKR-ben elektronikus úton már benyújtott. Ebben az esetben a gazdasági szereplőnek nyilatkoznia kell arról, hogy mely korábbi eljárásban benyújtott igazolást kéri figyelembe venni a bírálat </w:t>
      </w:r>
      <w:r w:rsidRPr="000009F7">
        <w:lastRenderedPageBreak/>
        <w:t>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rsidR="008A0D04" w:rsidRPr="000009F7" w:rsidRDefault="008A0D04" w:rsidP="008A0D04">
      <w:pPr>
        <w:jc w:val="both"/>
        <w:outlineLvl w:val="0"/>
        <w:rPr>
          <w:b/>
        </w:rPr>
      </w:pPr>
    </w:p>
    <w:p w:rsidR="008A0D04" w:rsidRPr="000009F7" w:rsidRDefault="008A0D04" w:rsidP="008A0D04">
      <w:pPr>
        <w:jc w:val="both"/>
        <w:outlineLvl w:val="0"/>
        <w:rPr>
          <w:b/>
        </w:rPr>
      </w:pPr>
      <w:r w:rsidRPr="000009F7">
        <w:rPr>
          <w:b/>
        </w:rPr>
        <w:t>III.1.2) Gazdasági és pénzügyi alkalmasság</w:t>
      </w:r>
      <w:r w:rsidRPr="000009F7">
        <w:rPr>
          <w:b/>
        </w:rPr>
        <w:tab/>
      </w:r>
    </w:p>
    <w:p w:rsidR="008A0D04" w:rsidRPr="000009F7" w:rsidRDefault="008A0D04" w:rsidP="008A0D04">
      <w:pPr>
        <w:jc w:val="both"/>
        <w:outlineLvl w:val="0"/>
      </w:pPr>
      <w:r w:rsidRPr="000009F7">
        <w:t>Ajánlatkérő nem ír elő e körben alkalmassági feltételt</w:t>
      </w:r>
    </w:p>
    <w:p w:rsidR="008A0D04" w:rsidRPr="000009F7" w:rsidRDefault="008A0D04" w:rsidP="008A0D04">
      <w:pPr>
        <w:jc w:val="both"/>
      </w:pPr>
    </w:p>
    <w:p w:rsidR="008A0D04" w:rsidRPr="000009F7" w:rsidRDefault="008A0D04" w:rsidP="008A0D04">
      <w:pPr>
        <w:jc w:val="both"/>
        <w:outlineLvl w:val="0"/>
        <w:rPr>
          <w:b/>
        </w:rPr>
      </w:pPr>
      <w:r w:rsidRPr="000009F7">
        <w:rPr>
          <w:b/>
        </w:rPr>
        <w:t>III.1.3) Műszaki, illetve szakmai alkalmasság</w:t>
      </w:r>
      <w:r w:rsidRPr="000009F7">
        <w:rPr>
          <w:b/>
        </w:rPr>
        <w:tab/>
      </w:r>
    </w:p>
    <w:p w:rsidR="008A0D04" w:rsidRPr="000009F7" w:rsidRDefault="008A0D04" w:rsidP="008A0D04">
      <w:pPr>
        <w:jc w:val="both"/>
      </w:pPr>
    </w:p>
    <w:p w:rsidR="008A0D04" w:rsidRPr="000009F7" w:rsidRDefault="008A0D04" w:rsidP="008A0D04">
      <w:pPr>
        <w:jc w:val="both"/>
      </w:pPr>
      <w:r w:rsidRPr="000009F7">
        <w:t xml:space="preserve">M/1. Az </w:t>
      </w:r>
      <w:proofErr w:type="spellStart"/>
      <w:r w:rsidRPr="000009F7">
        <w:t>Alkr</w:t>
      </w:r>
      <w:proofErr w:type="spellEnd"/>
      <w:r w:rsidRPr="000009F7">
        <w:t>. 21. § (2) b) pont alapján ajánlattevő (közös ajánlattevő) részéről csatolandó azoknak a szakembereknek (szervezeteknek) – különösen a minőség-ellenőrzésért felelősöknek – a megnevezése, végzettségük, képzettségük, szakmai tapasztalatuk ismertetése, akiket be kíván vonni a teljesítésbe;</w:t>
      </w:r>
    </w:p>
    <w:p w:rsidR="008A0D04" w:rsidRPr="000009F7" w:rsidRDefault="008A0D04" w:rsidP="008A0D04">
      <w:pPr>
        <w:jc w:val="both"/>
      </w:pPr>
      <w:r w:rsidRPr="000009F7">
        <w:t>Ajánlattevőnek már az ajánlatban csatolnia kell az alábbiakat:</w:t>
      </w:r>
    </w:p>
    <w:p w:rsidR="008A0D04" w:rsidRPr="000009F7" w:rsidRDefault="008A0D04" w:rsidP="008A0D04">
      <w:pPr>
        <w:jc w:val="both"/>
      </w:pPr>
    </w:p>
    <w:p w:rsidR="008A0D04" w:rsidRPr="000009F7" w:rsidRDefault="008A0D04" w:rsidP="008A0D04">
      <w:pPr>
        <w:jc w:val="both"/>
      </w:pPr>
      <w:r w:rsidRPr="000009F7">
        <w:t>- A megajánlott szakemberek által aláírt szakmai önéletrajzokat. (A szakmai gyakorlatot ÉV/HÓ bontásban tól-ig időpont szerint szükséges megadni, a szakmai gyakorlatot az alábbi információk alapján kell megadni: a szakmai gyakorlat helye, munkakör/beosztás és szakmai tevékenységek rövid ismertetése)</w:t>
      </w:r>
    </w:p>
    <w:p w:rsidR="008A0D04" w:rsidRPr="000009F7" w:rsidRDefault="008A0D04" w:rsidP="008A0D04">
      <w:pPr>
        <w:jc w:val="both"/>
      </w:pPr>
    </w:p>
    <w:p w:rsidR="008A0D04" w:rsidRPr="000009F7" w:rsidRDefault="008A0D04" w:rsidP="008A0D04">
      <w:pPr>
        <w:jc w:val="both"/>
      </w:pPr>
      <w:r w:rsidRPr="000009F7">
        <w:t>Ajánlattevőnek a Kbt. 69.§ (4) szerinti esetben csatolnia kell az alábbiakat:</w:t>
      </w:r>
    </w:p>
    <w:p w:rsidR="008A0D04" w:rsidRPr="000009F7" w:rsidRDefault="008A0D04" w:rsidP="008A0D04">
      <w:pPr>
        <w:jc w:val="both"/>
      </w:pPr>
      <w:r w:rsidRPr="000009F7">
        <w:t>-nyilatkozatot arról, hogy nyertessége esetén melyik személyt, milyen szakemberként kíván bevonni.</w:t>
      </w:r>
    </w:p>
    <w:p w:rsidR="008A0D04" w:rsidRPr="000009F7" w:rsidRDefault="008A0D04" w:rsidP="008A0D04">
      <w:pPr>
        <w:jc w:val="both"/>
      </w:pPr>
      <w:r w:rsidRPr="000009F7">
        <w:t>Ezen túlmenően:</w:t>
      </w:r>
    </w:p>
    <w:p w:rsidR="008A0D04" w:rsidRPr="000009F7" w:rsidRDefault="008A0D04" w:rsidP="008A0D04">
      <w:pPr>
        <w:jc w:val="both"/>
      </w:pPr>
      <w:r w:rsidRPr="000009F7">
        <w:t>Amennyiben a szakember az előírt felelős műszaki vezetői jogosultsággal nem rendelkezik, úgy ajánlattevőnek csatolnia kell</w:t>
      </w:r>
    </w:p>
    <w:p w:rsidR="008A0D04" w:rsidRPr="000009F7" w:rsidRDefault="008A0D04" w:rsidP="008A0D04">
      <w:pPr>
        <w:jc w:val="both"/>
      </w:pPr>
      <w:r w:rsidRPr="000009F7">
        <w:t>szakember végzettségét igazoló okiratok egyszerű másolatait (főiskolai/egyetemi oklevél egyszerű másolata)</w:t>
      </w:r>
    </w:p>
    <w:p w:rsidR="008A0D04" w:rsidRPr="000009F7" w:rsidRDefault="008A0D04" w:rsidP="008A0D04">
      <w:pPr>
        <w:jc w:val="both"/>
      </w:pPr>
      <w:r w:rsidRPr="000009F7">
        <w:t>-A szakember aláírt rendelkezésre állási nyilatkozatát.</w:t>
      </w:r>
    </w:p>
    <w:p w:rsidR="008A0D04" w:rsidRPr="000009F7" w:rsidRDefault="008A0D04" w:rsidP="008A0D04">
      <w:pPr>
        <w:jc w:val="both"/>
      </w:pPr>
    </w:p>
    <w:p w:rsidR="008A0D04" w:rsidRPr="000009F7" w:rsidRDefault="008A0D04" w:rsidP="008A0D04">
      <w:pPr>
        <w:jc w:val="both"/>
      </w:pPr>
      <w:r w:rsidRPr="000009F7">
        <w:t>Amennyiben a szakember az előírt felelős műszaki vezetői jogosultsággal rendelkezik, úgy ajánlattevőnek csatolnia kell</w:t>
      </w:r>
    </w:p>
    <w:p w:rsidR="008A0D04" w:rsidRPr="000009F7" w:rsidRDefault="008A0D04" w:rsidP="008A0D04">
      <w:pPr>
        <w:jc w:val="both"/>
      </w:pPr>
      <w:r w:rsidRPr="000009F7">
        <w:t>-A szakemberek képzettségét igazoló okiratok egyszerű másolatainak csatolása (felelős műszaki vezetői jogosultságot igazoló dokumentum egyszerű másolata) - amennyiben a felelős műszaki vezetők tekintetében az adott szakember nem ellenőrizhető az elérhető nyilvántartáson keresztül.</w:t>
      </w:r>
    </w:p>
    <w:p w:rsidR="008A0D04" w:rsidRPr="000009F7" w:rsidRDefault="008A0D04" w:rsidP="008A0D04">
      <w:pPr>
        <w:jc w:val="both"/>
      </w:pPr>
      <w:r w:rsidRPr="000009F7">
        <w:t>-A szakemberek aláírt rendelkezésre állási nyilatkozatai.</w:t>
      </w:r>
    </w:p>
    <w:p w:rsidR="008A0D04" w:rsidRPr="000009F7" w:rsidRDefault="008A0D04" w:rsidP="008A0D04">
      <w:pPr>
        <w:jc w:val="both"/>
      </w:pPr>
      <w:r w:rsidRPr="000009F7">
        <w:br/>
        <w:t>A Kbt. 67. § (1) bekezdése szerinti nyilatkozatban ajánlattevő csupán arról köteles nyilatkozni, hogy az általa igazolni kívánt alkalmassági követelmények teljesülnek, az alkalmassági követelmények teljesítésére vonatkozó részletes adatokat nem köteles megadni.</w:t>
      </w:r>
      <w:r w:rsidRPr="000009F7">
        <w:br/>
        <w:t xml:space="preserve">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Pr="000009F7">
        <w:br/>
      </w:r>
      <w:r w:rsidRPr="000009F7">
        <w:br/>
        <w:t xml:space="preserve">A minősített ajánlattevőknek az </w:t>
      </w:r>
      <w:proofErr w:type="spellStart"/>
      <w:r w:rsidRPr="000009F7">
        <w:t>Alkr</w:t>
      </w:r>
      <w:proofErr w:type="spellEnd"/>
      <w:r w:rsidRPr="000009F7">
        <w:t>. 24. § (1) szerint kell alkalmasságukat igazolniuk.</w:t>
      </w:r>
      <w:r w:rsidRPr="000009F7">
        <w:br/>
      </w:r>
      <w:r w:rsidRPr="000009F7">
        <w:br/>
        <w:t>A Kbt. 65. § (6) bekezdése alapján az előírt alkalmassági követelményeknek a közös ajánlattevők együttesen is megfelelhetnek.</w:t>
      </w:r>
    </w:p>
    <w:p w:rsidR="008A0D04" w:rsidRPr="000009F7" w:rsidRDefault="008A0D04" w:rsidP="008A0D04">
      <w:pPr>
        <w:jc w:val="both"/>
      </w:pPr>
      <w:r w:rsidRPr="000009F7">
        <w:br/>
        <w:t xml:space="preserve">A Kbt. 65. § (7) bekezdése alapján az előírt alkalmassági követelményeknek az ajánlattevők </w:t>
      </w:r>
      <w:r w:rsidRPr="000009F7">
        <w:lastRenderedPageBreak/>
        <w:t>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amelynek igazolása érdekében ajánlattevő ezen szervezet erőforrására vagy arra is támaszkodik.</w:t>
      </w:r>
    </w:p>
    <w:p w:rsidR="008A0D04" w:rsidRPr="000009F7" w:rsidRDefault="008A0D04" w:rsidP="008A0D04">
      <w:pPr>
        <w:jc w:val="both"/>
      </w:pPr>
      <w:r w:rsidRPr="000009F7">
        <w:br/>
        <w:t xml:space="preserve">Ajánlattevőnek az ajánlatban csatolnia kell a kapacitásait rendelkezésre bocsátó szervezet olyan szerződéses vagy előszerződésben vállalt kötelezettségvállalását tartalmazó okiratot, amely alátámasztja, hogy a szerződés teljesítéséhez szükséges erősforrások rendelkezésre állnak majd a szerződés teljesítésének időtartama alatt. </w:t>
      </w:r>
    </w:p>
    <w:p w:rsidR="008A0D04" w:rsidRPr="000009F7" w:rsidRDefault="008A0D04" w:rsidP="008A0D04">
      <w:pPr>
        <w:jc w:val="both"/>
      </w:pPr>
      <w:r w:rsidRPr="000009F7">
        <w:br/>
        <w:t>A Kbt. 65. § (9) bekezdése alapján Kbt. végrehajtási rendeletében foglaltak szerint előírt, szakemberek – azok végzettségére, képzettségére – rendelkezésre állására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érvényesülését a teljesítésben.</w:t>
      </w:r>
    </w:p>
    <w:p w:rsidR="008A0D04" w:rsidRPr="000009F7" w:rsidRDefault="008A0D04" w:rsidP="008A0D04">
      <w:pPr>
        <w:jc w:val="both"/>
      </w:pPr>
      <w:r w:rsidRPr="000009F7">
        <w:br/>
        <w:t xml:space="preserve">A dokumentumok a Kbt. 47. § (2) bekezdése szerint egyszerű másolati formában nyújtandók be. </w:t>
      </w:r>
    </w:p>
    <w:p w:rsidR="008A0D04" w:rsidRPr="000009F7" w:rsidRDefault="008A0D04" w:rsidP="008A0D04">
      <w:pPr>
        <w:jc w:val="both"/>
      </w:pPr>
      <w:r w:rsidRPr="000009F7">
        <w:t xml:space="preserve">Az </w:t>
      </w:r>
      <w:proofErr w:type="spellStart"/>
      <w:r w:rsidRPr="000009F7">
        <w:t>Alkr</w:t>
      </w:r>
      <w:proofErr w:type="spellEnd"/>
      <w:r w:rsidRPr="000009F7">
        <w:t xml:space="preserve">. 24.§ (2) bekezdése </w:t>
      </w:r>
      <w:proofErr w:type="gramStart"/>
      <w:r w:rsidRPr="000009F7">
        <w:t>esetében</w:t>
      </w:r>
      <w:proofErr w:type="gramEnd"/>
      <w:r w:rsidRPr="000009F7">
        <w:t xml:space="preserve"> ha a Magyar Kereskedelmi és Iparkamara vállalkozó kivitelezői névjegyzékében megjelenített, 21. § (2) bekezdés előírásainak megfelelő dokumentumok bizonyítják, hogy a gazdasági szereplő megfelel az ajánlatkérő által meghatározott követelményeknek, a követelmény és a megfelelést igazoló dokumentum helyének pontos megjelölését is köteles elfogadni az ajánlatkérő a 21. § (2) bekezdésében meghatározott dokumentumok benyújtása helyett.</w:t>
      </w:r>
    </w:p>
    <w:p w:rsidR="008A0D04" w:rsidRPr="000009F7" w:rsidRDefault="008A0D04" w:rsidP="008A0D04">
      <w:pPr>
        <w:jc w:val="both"/>
      </w:pPr>
      <w:r w:rsidRPr="000009F7">
        <w:t>M/1. Alkalmatlan az Ajánlattevő (közös ajánlattevő), amennyiben nem rendelkezik</w:t>
      </w:r>
    </w:p>
    <w:p w:rsidR="008A0D04" w:rsidRPr="000009F7" w:rsidRDefault="008A0D04" w:rsidP="008A0D04">
      <w:pPr>
        <w:jc w:val="both"/>
      </w:pPr>
    </w:p>
    <w:p w:rsidR="008A0D04" w:rsidRPr="000009F7" w:rsidRDefault="008A0D04" w:rsidP="008A0D04">
      <w:pPr>
        <w:jc w:val="both"/>
      </w:pPr>
      <w:r w:rsidRPr="000009F7">
        <w:t>1 (egy) fő szakemberrel, aki MV-KÉ szakterületen felelős műszaki vezetői jogosultsággal, vagy ilyen jogosultság hiányában a jogosultság megszerzéséhez szükséges  okleveles építőmérnöki,  vagy azzal egyenértékű végzettséggel és legalább a jogosultság megszerzéséhez szükséges végzettségi szint megszerzését követően, a kérelmezendő szakmagyakorlási tevékenységi területnek, szakterületnek, részszakterületnek megfelelő  - okleveles építőmérnök végzettség esetén 3 év, építőmérnök, mélyépítési mérnök, közlekedésépítési mérnök, vízellátási mérnök, csatornázási mérnök, vízgazdálkodási mérnök végzettség esetén 4 éves szakmai gyakorlattal rendelkezik.</w:t>
      </w:r>
    </w:p>
    <w:p w:rsidR="008A0D04" w:rsidRPr="000009F7" w:rsidRDefault="008A0D04" w:rsidP="008A0D04">
      <w:pPr>
        <w:jc w:val="both"/>
      </w:pPr>
    </w:p>
    <w:p w:rsidR="008A0D04" w:rsidRPr="000009F7" w:rsidRDefault="008A0D04" w:rsidP="008A0D04">
      <w:pPr>
        <w:autoSpaceDE w:val="0"/>
        <w:autoSpaceDN w:val="0"/>
        <w:adjustRightInd w:val="0"/>
        <w:spacing w:after="240"/>
        <w:jc w:val="both"/>
      </w:pPr>
      <w:r w:rsidRPr="000009F7">
        <w:t xml:space="preserve">vagy </w:t>
      </w:r>
    </w:p>
    <w:p w:rsidR="008A0D04" w:rsidRPr="000009F7" w:rsidRDefault="008A0D04" w:rsidP="008A0D04">
      <w:pPr>
        <w:autoSpaceDE w:val="0"/>
        <w:autoSpaceDN w:val="0"/>
        <w:adjustRightInd w:val="0"/>
        <w:jc w:val="both"/>
      </w:pPr>
      <w:r w:rsidRPr="000009F7">
        <w:t xml:space="preserve">1 (egy) </w:t>
      </w:r>
      <w:proofErr w:type="spellStart"/>
      <w:r w:rsidRPr="000009F7">
        <w:t>fo</w:t>
      </w:r>
      <w:proofErr w:type="spellEnd"/>
      <w:r w:rsidRPr="000009F7">
        <w:t xml:space="preserve">̋ szakemberrel, aki MV-KÉ-R szakterületen </w:t>
      </w:r>
      <w:proofErr w:type="spellStart"/>
      <w:r w:rsidRPr="000009F7">
        <w:t>felelős</w:t>
      </w:r>
      <w:proofErr w:type="spellEnd"/>
      <w:r w:rsidRPr="000009F7">
        <w:t xml:space="preserve"> </w:t>
      </w:r>
      <w:proofErr w:type="spellStart"/>
      <w:r w:rsidRPr="000009F7">
        <w:t>műszaki</w:t>
      </w:r>
      <w:proofErr w:type="spellEnd"/>
      <w:r w:rsidRPr="000009F7">
        <w:t xml:space="preserve"> </w:t>
      </w:r>
      <w:proofErr w:type="spellStart"/>
      <w:r w:rsidRPr="000009F7">
        <w:t>vezetői</w:t>
      </w:r>
      <w:proofErr w:type="spellEnd"/>
      <w:r w:rsidRPr="000009F7">
        <w:t xml:space="preserve"> jogosultsággal, vagy ilyen jogosultság hiányában a jogosultság megszerzéséhez szükséges, vagy azzal </w:t>
      </w:r>
      <w:proofErr w:type="spellStart"/>
      <w:r w:rsidRPr="000009F7">
        <w:t>egyenértéku</w:t>
      </w:r>
      <w:proofErr w:type="spellEnd"/>
      <w:r w:rsidRPr="000009F7">
        <w:t xml:space="preserve">̋ végzettséggel és legalább a jogosultság megszerzéséhez szükséges végzettségi szint megszerzését </w:t>
      </w:r>
      <w:proofErr w:type="spellStart"/>
      <w:r w:rsidRPr="000009F7">
        <w:t>követően</w:t>
      </w:r>
      <w:proofErr w:type="spellEnd"/>
      <w:r w:rsidRPr="000009F7">
        <w:t xml:space="preserve">, a </w:t>
      </w:r>
      <w:proofErr w:type="spellStart"/>
      <w:r w:rsidRPr="000009F7">
        <w:t>kérelmezendo</w:t>
      </w:r>
      <w:proofErr w:type="spellEnd"/>
      <w:r w:rsidRPr="000009F7">
        <w:t xml:space="preserve">̋ szakmagyakorlási tevékenységi területnek, szakterületnek, részszakterületnek </w:t>
      </w:r>
      <w:proofErr w:type="spellStart"/>
      <w:r w:rsidRPr="000009F7">
        <w:t>megfelelo</w:t>
      </w:r>
      <w:proofErr w:type="spellEnd"/>
      <w:r w:rsidRPr="000009F7">
        <w:t xml:space="preserve">̋ </w:t>
      </w:r>
      <w:proofErr w:type="spellStart"/>
      <w:r w:rsidRPr="000009F7">
        <w:t>közlekedésépíto</w:t>
      </w:r>
      <w:proofErr w:type="spellEnd"/>
      <w:r w:rsidRPr="000009F7">
        <w:t xml:space="preserve">̋ technikus, </w:t>
      </w:r>
      <w:proofErr w:type="spellStart"/>
      <w:r w:rsidRPr="000009F7">
        <w:t>útépíto</w:t>
      </w:r>
      <w:proofErr w:type="spellEnd"/>
      <w:r w:rsidRPr="000009F7">
        <w:t xml:space="preserve">̋ technikus, </w:t>
      </w:r>
      <w:proofErr w:type="spellStart"/>
      <w:r w:rsidRPr="000009F7">
        <w:t>vasútépíto</w:t>
      </w:r>
      <w:proofErr w:type="spellEnd"/>
      <w:r w:rsidRPr="000009F7">
        <w:t xml:space="preserve">̋ technikus, </w:t>
      </w:r>
      <w:proofErr w:type="spellStart"/>
      <w:r w:rsidRPr="000009F7">
        <w:t>hídépíto</w:t>
      </w:r>
      <w:proofErr w:type="spellEnd"/>
      <w:r w:rsidRPr="000009F7">
        <w:t xml:space="preserve">̋ technikus, </w:t>
      </w:r>
      <w:proofErr w:type="spellStart"/>
      <w:r w:rsidRPr="000009F7">
        <w:t>mélyépíto</w:t>
      </w:r>
      <w:proofErr w:type="spellEnd"/>
      <w:r w:rsidRPr="000009F7">
        <w:t xml:space="preserve">̋ technikus végzettség esetén 5 év szakmai gyakorlattal rendelkezik. </w:t>
      </w:r>
    </w:p>
    <w:p w:rsidR="008A0D04" w:rsidRPr="000009F7" w:rsidRDefault="008A0D04" w:rsidP="008A0D04">
      <w:pPr>
        <w:autoSpaceDE w:val="0"/>
        <w:autoSpaceDN w:val="0"/>
        <w:adjustRightInd w:val="0"/>
        <w:jc w:val="both"/>
      </w:pPr>
    </w:p>
    <w:p w:rsidR="008A0D04" w:rsidRPr="000009F7" w:rsidRDefault="008A0D04" w:rsidP="008A0D04">
      <w:pPr>
        <w:jc w:val="both"/>
        <w:outlineLvl w:val="0"/>
        <w:rPr>
          <w:b/>
        </w:rPr>
      </w:pPr>
      <w:r w:rsidRPr="000009F7">
        <w:rPr>
          <w:b/>
        </w:rPr>
        <w:t>III.1.4) Fenntartott szerződésekre vonatkozó információk</w:t>
      </w:r>
    </w:p>
    <w:p w:rsidR="008A0D04" w:rsidRPr="000009F7" w:rsidRDefault="008A0D04" w:rsidP="008A0D04">
      <w:pPr>
        <w:jc w:val="both"/>
        <w:rPr>
          <w:b/>
        </w:rPr>
      </w:pPr>
      <w:r w:rsidRPr="000009F7">
        <w:rPr>
          <w:b/>
        </w:rPr>
        <w:t>□ A szerződés védett műhelyek és olyan gazdasági szereplők számára nem fenntartott</w:t>
      </w:r>
    </w:p>
    <w:p w:rsidR="008A0D04" w:rsidRPr="000009F7" w:rsidRDefault="008A0D04" w:rsidP="008A0D04">
      <w:pPr>
        <w:jc w:val="both"/>
        <w:rPr>
          <w:b/>
        </w:rPr>
      </w:pPr>
      <w:r w:rsidRPr="000009F7">
        <w:rPr>
          <w:b/>
        </w:rPr>
        <w:t>□ A szerződés teljesítése nem védett munkahely-teremtési programok keretében történi□ A szerződés a Kbt. 114. § (11) bekezdése szerint nem fenntartott</w:t>
      </w:r>
    </w:p>
    <w:p w:rsidR="008A0D04" w:rsidRPr="000009F7" w:rsidRDefault="008A0D04" w:rsidP="008A0D04">
      <w:pPr>
        <w:jc w:val="both"/>
        <w:rPr>
          <w:b/>
        </w:rPr>
      </w:pPr>
      <w:r w:rsidRPr="000009F7">
        <w:rPr>
          <w:b/>
        </w:rPr>
        <w:tab/>
      </w:r>
    </w:p>
    <w:p w:rsidR="008A0D04" w:rsidRPr="000009F7" w:rsidRDefault="008A0D04" w:rsidP="008A0D04">
      <w:pPr>
        <w:jc w:val="both"/>
        <w:outlineLvl w:val="0"/>
        <w:rPr>
          <w:b/>
        </w:rPr>
      </w:pPr>
      <w:r w:rsidRPr="000009F7">
        <w:rPr>
          <w:b/>
        </w:rPr>
        <w:lastRenderedPageBreak/>
        <w:t>III.1.5) A szerződés biztosítékai:</w:t>
      </w:r>
    </w:p>
    <w:p w:rsidR="008A0D04" w:rsidRPr="000009F7" w:rsidRDefault="008A0D04" w:rsidP="008A0D04">
      <w:pPr>
        <w:jc w:val="both"/>
        <w:outlineLvl w:val="0"/>
        <w:rPr>
          <w:b/>
        </w:rPr>
      </w:pPr>
    </w:p>
    <w:p w:rsidR="008A0D04" w:rsidRPr="000009F7" w:rsidRDefault="008A0D04" w:rsidP="008A0D04">
      <w:pPr>
        <w:autoSpaceDE w:val="0"/>
        <w:autoSpaceDN w:val="0"/>
        <w:adjustRightInd w:val="0"/>
        <w:jc w:val="both"/>
      </w:pPr>
      <w:r w:rsidRPr="000009F7">
        <w:t>1.Késedelmi kötbér</w:t>
      </w:r>
      <w:r w:rsidRPr="000009F7">
        <w:rPr>
          <w:rFonts w:ascii="MS Mincho" w:eastAsia="MS Mincho" w:hAnsi="MS Mincho" w:cs="MS Mincho" w:hint="eastAsia"/>
        </w:rPr>
        <w:t> </w:t>
      </w:r>
      <w:r w:rsidRPr="000009F7">
        <w:t xml:space="preserve">mértéke az eredménytelenül eltelt teljesítési </w:t>
      </w:r>
      <w:proofErr w:type="spellStart"/>
      <w:r w:rsidRPr="000009F7">
        <w:t>határidőtől</w:t>
      </w:r>
      <w:proofErr w:type="spellEnd"/>
      <w:r w:rsidRPr="000009F7">
        <w:t xml:space="preserve"> számítva naptári naponta a nettó vállalkozási díj nettó 0,3%-a, de nem haladhatja meg a nettó vállalkozói díj 9 %-át. Ezen kötbérmaximum elérése esetén </w:t>
      </w:r>
      <w:proofErr w:type="spellStart"/>
      <w:r w:rsidRPr="000009F7">
        <w:t>Ajánlatkéro</w:t>
      </w:r>
      <w:proofErr w:type="spellEnd"/>
      <w:r w:rsidRPr="000009F7">
        <w:t xml:space="preserve">̋ meghiúsultnak tekintheti a </w:t>
      </w:r>
      <w:proofErr w:type="spellStart"/>
      <w:r w:rsidRPr="000009F7">
        <w:t>szerződést</w:t>
      </w:r>
      <w:proofErr w:type="spellEnd"/>
      <w:r w:rsidRPr="000009F7">
        <w:t xml:space="preserve"> és élhet a felmondás, vagy elállás </w:t>
      </w:r>
      <w:proofErr w:type="spellStart"/>
      <w:r w:rsidRPr="000009F7">
        <w:t>lehetőségével</w:t>
      </w:r>
      <w:proofErr w:type="spellEnd"/>
      <w:r w:rsidRPr="000009F7">
        <w:t xml:space="preserve">. </w:t>
      </w:r>
    </w:p>
    <w:p w:rsidR="008A0D04" w:rsidRPr="000009F7" w:rsidRDefault="008A0D04" w:rsidP="008A0D04">
      <w:pPr>
        <w:autoSpaceDE w:val="0"/>
        <w:autoSpaceDN w:val="0"/>
        <w:adjustRightInd w:val="0"/>
        <w:spacing w:after="240"/>
        <w:jc w:val="both"/>
      </w:pPr>
      <w:r w:rsidRPr="000009F7">
        <w:t>2.Meghiúsulási kötbér</w:t>
      </w:r>
      <w:r w:rsidRPr="000009F7">
        <w:rPr>
          <w:rFonts w:ascii="MS Mincho" w:eastAsia="MS Mincho" w:hAnsi="MS Mincho" w:cs="MS Mincho" w:hint="eastAsia"/>
        </w:rPr>
        <w:t> </w:t>
      </w:r>
      <w:r w:rsidRPr="000009F7">
        <w:t>mértéke a nettó vállalkozási díj 9 %-a.</w:t>
      </w:r>
      <w:r w:rsidRPr="000009F7">
        <w:rPr>
          <w:rFonts w:ascii="MS Mincho" w:eastAsia="MS Mincho" w:hAnsi="MS Mincho" w:cs="MS Mincho" w:hint="eastAsia"/>
        </w:rPr>
        <w:t> </w:t>
      </w:r>
      <w:r w:rsidRPr="000009F7">
        <w:t xml:space="preserve">A </w:t>
      </w:r>
      <w:proofErr w:type="spellStart"/>
      <w:r w:rsidRPr="000009F7">
        <w:t>Ptk</w:t>
      </w:r>
      <w:proofErr w:type="spellEnd"/>
      <w:r w:rsidRPr="000009F7">
        <w:t xml:space="preserve"> 6:186. § (1) bekezdése szerint a nyertes </w:t>
      </w:r>
      <w:proofErr w:type="spellStart"/>
      <w:r w:rsidRPr="000009F7">
        <w:t>ajánlattevo</w:t>
      </w:r>
      <w:proofErr w:type="spellEnd"/>
      <w:r w:rsidRPr="000009F7">
        <w:t xml:space="preserve">̋ helytállása, illetve kötbérfizetési kötelezettsége arra az esetre vonatkozik, ha olyan okból, amelyért </w:t>
      </w:r>
      <w:proofErr w:type="spellStart"/>
      <w:r w:rsidRPr="000009F7">
        <w:t>felelős</w:t>
      </w:r>
      <w:proofErr w:type="spellEnd"/>
      <w:r w:rsidRPr="000009F7">
        <w:t xml:space="preserve">, megszegi a </w:t>
      </w:r>
      <w:proofErr w:type="spellStart"/>
      <w:r w:rsidRPr="000009F7">
        <w:t>szerződést</w:t>
      </w:r>
      <w:proofErr w:type="spellEnd"/>
      <w:r w:rsidRPr="000009F7">
        <w:t xml:space="preserve">. </w:t>
      </w:r>
    </w:p>
    <w:p w:rsidR="008A0D04" w:rsidRPr="000009F7" w:rsidRDefault="008A0D04" w:rsidP="008A0D04">
      <w:pPr>
        <w:jc w:val="both"/>
      </w:pPr>
      <w:r w:rsidRPr="000009F7">
        <w:t>3. Jótállás</w:t>
      </w:r>
    </w:p>
    <w:p w:rsidR="008A0D04" w:rsidRPr="000009F7" w:rsidRDefault="008A0D04" w:rsidP="008A0D04">
      <w:pPr>
        <w:jc w:val="both"/>
      </w:pPr>
      <w:r w:rsidRPr="000009F7">
        <w:t>Ajánlattevőnek 12 hónap jótállást kell vállalnia. A jótállás kezdő időpontja a sikeres műszaki átadás- átvétel időpontja. A szerződést biztosító mellékkötelezettségek pontos leírását a szerződéstervezet tartalmazza.</w:t>
      </w:r>
    </w:p>
    <w:p w:rsidR="008A0D04" w:rsidRPr="000009F7" w:rsidRDefault="008A0D04" w:rsidP="008A0D04">
      <w:pPr>
        <w:jc w:val="both"/>
      </w:pPr>
      <w:r w:rsidRPr="000009F7">
        <w:t>A kötbérrel és jótállással kapcsolatos további részletrendelkezéseket a szerződéstervezet tartalmazza.</w:t>
      </w:r>
    </w:p>
    <w:p w:rsidR="008A0D04" w:rsidRPr="000009F7" w:rsidRDefault="008A0D04" w:rsidP="008A0D04">
      <w:pPr>
        <w:jc w:val="both"/>
      </w:pPr>
    </w:p>
    <w:p w:rsidR="008A0D04" w:rsidRPr="000009F7" w:rsidRDefault="008A0D04" w:rsidP="008A0D04">
      <w:pPr>
        <w:jc w:val="both"/>
        <w:rPr>
          <w:b/>
        </w:rPr>
      </w:pPr>
      <w:r w:rsidRPr="000009F7">
        <w:rPr>
          <w:b/>
        </w:rPr>
        <w:t>III.1.6) Az ellenszolgáltatás teljesítésének feltételei és / vagy hivatkozás a vonatkozó jogszabályi rendelkezésekre:</w:t>
      </w:r>
    </w:p>
    <w:p w:rsidR="008A0D04" w:rsidRPr="000009F7" w:rsidRDefault="008A0D04" w:rsidP="008A0D04">
      <w:pPr>
        <w:jc w:val="both"/>
      </w:pPr>
    </w:p>
    <w:p w:rsidR="008A0D04" w:rsidRPr="000009F7" w:rsidRDefault="008A0D04" w:rsidP="008A0D04">
      <w:pPr>
        <w:jc w:val="both"/>
      </w:pPr>
      <w:r w:rsidRPr="000009F7">
        <w:t xml:space="preserve">Az ajánlattétel, a szerződés és kifizetések pénzneme magyar forint (HUF), és nem köthető semmilyen más külföldi fizetőeszköz árfolyamához. </w:t>
      </w:r>
    </w:p>
    <w:p w:rsidR="008A0D04" w:rsidRPr="000009F7" w:rsidRDefault="008A0D04" w:rsidP="008A0D04">
      <w:pPr>
        <w:jc w:val="both"/>
      </w:pPr>
      <w:r w:rsidRPr="000009F7">
        <w:t xml:space="preserve">A Kbt. 135.§ (7) bekezdése alapján – arra tekintettel, hogy a közbeszerzés tárgya építési beruházás és a szerződés teljesítésének időtartama a két hónapot meghaladja - Ajánlatkérő a szerződésben foglalt </w:t>
      </w:r>
      <w:proofErr w:type="gramStart"/>
      <w:r w:rsidRPr="000009F7">
        <w:t>–  általános</w:t>
      </w:r>
      <w:proofErr w:type="gramEnd"/>
      <w:r w:rsidRPr="000009F7">
        <w:t xml:space="preserve"> forgalmi adó nélkül számított – teljes ellenszolgáltatás 25%-</w:t>
      </w:r>
      <w:proofErr w:type="spellStart"/>
      <w:r w:rsidRPr="000009F7">
        <w:t>ának</w:t>
      </w:r>
      <w:proofErr w:type="spellEnd"/>
      <w:r w:rsidRPr="000009F7">
        <w:t xml:space="preserve"> megfelelő összeg előlegként történő igénybevételét biztosítja.</w:t>
      </w:r>
    </w:p>
    <w:p w:rsidR="008A0D04" w:rsidRPr="000009F7" w:rsidRDefault="008A0D04" w:rsidP="008A0D04">
      <w:pPr>
        <w:jc w:val="both"/>
      </w:pPr>
      <w:r w:rsidRPr="000009F7">
        <w:t>Az építési beruházások, valamint az építési beruházásokhoz kapcsolódó tervezői és mérnöki szolgáltatások közbeszerzésének részletes szabályairól szóló 322/2015. (X. 30.) Korm. rendelet (</w:t>
      </w:r>
      <w:proofErr w:type="spellStart"/>
      <w:r w:rsidRPr="000009F7">
        <w:t>Épköz</w:t>
      </w:r>
      <w:proofErr w:type="spellEnd"/>
      <w:r w:rsidRPr="000009F7">
        <w:t>.) 30. §-a alapján az ajánlatkérőként szerződő fél az előleget az ajánlattevő kérésére legkésőbb az építési munkaterület átadását követő 15 napon belül fizeti ki.</w:t>
      </w:r>
    </w:p>
    <w:p w:rsidR="008A0D04" w:rsidRPr="000009F7" w:rsidRDefault="008A0D04" w:rsidP="008A0D04">
      <w:pPr>
        <w:jc w:val="both"/>
      </w:pPr>
      <w:r w:rsidRPr="000009F7">
        <w:t>Az előleg alapja a szerződésben foglalt teljes nettó ellenszolgáltatás értéke. A szerződés későbbi módosítása a kötelezően biztosítandó előleg összegét nem érinti.</w:t>
      </w:r>
    </w:p>
    <w:p w:rsidR="008A0D04" w:rsidRPr="000009F7" w:rsidRDefault="008A0D04" w:rsidP="008A0D04">
      <w:pPr>
        <w:jc w:val="both"/>
      </w:pPr>
    </w:p>
    <w:p w:rsidR="008A0D04" w:rsidRPr="000009F7" w:rsidRDefault="008A0D04" w:rsidP="008A0D04">
      <w:pPr>
        <w:jc w:val="both"/>
        <w:rPr>
          <w:shd w:val="clear" w:color="auto" w:fill="FFFFFF"/>
        </w:rPr>
      </w:pPr>
      <w:r w:rsidRPr="000009F7">
        <w:rPr>
          <w:shd w:val="clear" w:color="auto" w:fill="FFFFFF"/>
        </w:rPr>
        <w:t>Nyertes ajánlattevő 1 darab részszámlát és 1 db végszámlát nyújthat be a műszaki teljesítés 50 % -</w:t>
      </w:r>
      <w:proofErr w:type="gramStart"/>
      <w:r w:rsidRPr="000009F7">
        <w:rPr>
          <w:shd w:val="clear" w:color="auto" w:fill="FFFFFF"/>
        </w:rPr>
        <w:t>os</w:t>
      </w:r>
      <w:proofErr w:type="gramEnd"/>
      <w:r w:rsidRPr="000009F7">
        <w:rPr>
          <w:shd w:val="clear" w:color="auto" w:fill="FFFFFF"/>
        </w:rPr>
        <w:t xml:space="preserve"> illetve végszámlát a 100 % -os teljesítésnél. A részteljesítés számláinak értéke nem lehet nagyobb, mint az alapul szolgáló műszaki teljesítés értéke. A kifizetés két részletben (részszámla maximum a nettó vállalkozói díj 50%-</w:t>
      </w:r>
      <w:proofErr w:type="spellStart"/>
      <w:r w:rsidRPr="000009F7">
        <w:rPr>
          <w:shd w:val="clear" w:color="auto" w:fill="FFFFFF"/>
        </w:rPr>
        <w:t>ának</w:t>
      </w:r>
      <w:proofErr w:type="spellEnd"/>
      <w:r w:rsidRPr="000009F7">
        <w:rPr>
          <w:shd w:val="clear" w:color="auto" w:fill="FFFFFF"/>
        </w:rPr>
        <w:t>, végszámla nettó vállalkozói díj maximum 50%-</w:t>
      </w:r>
      <w:proofErr w:type="spellStart"/>
      <w:r w:rsidRPr="000009F7">
        <w:rPr>
          <w:shd w:val="clear" w:color="auto" w:fill="FFFFFF"/>
        </w:rPr>
        <w:t>ának</w:t>
      </w:r>
      <w:proofErr w:type="spellEnd"/>
      <w:r w:rsidRPr="000009F7">
        <w:rPr>
          <w:shd w:val="clear" w:color="auto" w:fill="FFFFFF"/>
        </w:rPr>
        <w:t xml:space="preserve"> mértékéig bocsátható ki.  Előleget ajánlatkérő nem biztosít. </w:t>
      </w:r>
    </w:p>
    <w:p w:rsidR="008A0D04" w:rsidRPr="000009F7" w:rsidRDefault="008A0D04" w:rsidP="008A0D04">
      <w:pPr>
        <w:jc w:val="both"/>
      </w:pPr>
    </w:p>
    <w:p w:rsidR="008A0D04" w:rsidRPr="000009F7" w:rsidRDefault="008A0D04" w:rsidP="008A0D04">
      <w:pPr>
        <w:jc w:val="both"/>
      </w:pPr>
      <w:r w:rsidRPr="000009F7">
        <w:t xml:space="preserve">A teljesítés az ajánlatkérő által igazolt teljesítés, valamint </w:t>
      </w:r>
      <w:proofErr w:type="spellStart"/>
      <w:r w:rsidRPr="000009F7">
        <w:t>tartalmilag</w:t>
      </w:r>
      <w:proofErr w:type="spellEnd"/>
      <w:r w:rsidRPr="000009F7">
        <w:t xml:space="preserve"> és </w:t>
      </w:r>
      <w:proofErr w:type="spellStart"/>
      <w:r w:rsidRPr="000009F7">
        <w:t>formailag</w:t>
      </w:r>
      <w:proofErr w:type="spellEnd"/>
      <w:r w:rsidRPr="000009F7">
        <w:t xml:space="preserve"> szabályszerűen kiállított, az ajánlatkérő által leigazolt számlák ellenében átutalással - figyelemmel a Ptk. 6:130. § (1)-(2) bekezdésére és a Kbt. 135.§ (1)-(2) bekezdésére, 30 napos fizetési határidővel történik.  </w:t>
      </w:r>
    </w:p>
    <w:p w:rsidR="008A0D04" w:rsidRPr="000009F7" w:rsidRDefault="008A0D04" w:rsidP="008A0D04">
      <w:pPr>
        <w:jc w:val="both"/>
      </w:pPr>
      <w:r w:rsidRPr="000009F7">
        <w:t xml:space="preserve">Az Ajánlatkérőként szerződő fél - amennyiben az ajánlattevőként szerződő fél a teljesítéshez alvállalkozót vesz igénybe - a Ptk. 6:130. § (1)-(2) bekezdésétől eltérően - az </w:t>
      </w:r>
      <w:proofErr w:type="spellStart"/>
      <w:r w:rsidRPr="000009F7">
        <w:t>Épköz</w:t>
      </w:r>
      <w:proofErr w:type="spellEnd"/>
      <w:r w:rsidRPr="000009F7">
        <w:t>. 32/A. § szerint fizeti ki a szerződésben foglalt ellenértéket.</w:t>
      </w:r>
    </w:p>
    <w:p w:rsidR="008A0D04" w:rsidRPr="000009F7" w:rsidRDefault="008A0D04" w:rsidP="008A0D04">
      <w:pPr>
        <w:jc w:val="both"/>
      </w:pPr>
    </w:p>
    <w:p w:rsidR="008A0D04" w:rsidRPr="000009F7" w:rsidRDefault="008A0D04" w:rsidP="008A0D04">
      <w:pPr>
        <w:jc w:val="both"/>
        <w:outlineLvl w:val="0"/>
        <w:rPr>
          <w:b/>
        </w:rPr>
      </w:pPr>
      <w:r w:rsidRPr="000009F7">
        <w:rPr>
          <w:b/>
        </w:rPr>
        <w:t>III.1.7) A nyertes közös ajánlattevők által létrehozandó gazdálkodó szervezet:</w:t>
      </w:r>
    </w:p>
    <w:p w:rsidR="008A0D04" w:rsidRPr="000009F7" w:rsidRDefault="008A0D04" w:rsidP="008A0D04">
      <w:pPr>
        <w:jc w:val="both"/>
        <w:outlineLvl w:val="0"/>
      </w:pPr>
      <w:r w:rsidRPr="000009F7">
        <w:t>Ajánlatkérő nem teszi lehetővé gazdálkodó szervezet létrehozását ajánlattevők számára.</w:t>
      </w:r>
      <w:r w:rsidRPr="000009F7">
        <w:tab/>
      </w:r>
    </w:p>
    <w:p w:rsidR="008A0D04" w:rsidRPr="000009F7" w:rsidRDefault="008A0D04" w:rsidP="008A0D04">
      <w:pPr>
        <w:jc w:val="both"/>
      </w:pPr>
    </w:p>
    <w:p w:rsidR="008A0D04" w:rsidRPr="000009F7" w:rsidRDefault="008A0D04" w:rsidP="008A0D04">
      <w:pPr>
        <w:jc w:val="both"/>
        <w:outlineLvl w:val="0"/>
        <w:rPr>
          <w:b/>
        </w:rPr>
      </w:pPr>
      <w:r w:rsidRPr="000009F7">
        <w:rPr>
          <w:b/>
        </w:rPr>
        <w:t>IV. szakasz: Eljárás</w:t>
      </w:r>
      <w:r w:rsidRPr="000009F7">
        <w:rPr>
          <w:b/>
        </w:rPr>
        <w:tab/>
      </w:r>
    </w:p>
    <w:p w:rsidR="008A0D04" w:rsidRPr="000009F7" w:rsidRDefault="008A0D04" w:rsidP="008A0D04">
      <w:pPr>
        <w:jc w:val="both"/>
        <w:outlineLvl w:val="0"/>
        <w:rPr>
          <w:b/>
        </w:rPr>
      </w:pPr>
      <w:r w:rsidRPr="000009F7">
        <w:rPr>
          <w:b/>
        </w:rPr>
        <w:t>IV.1) Meghatározás</w:t>
      </w:r>
      <w:r w:rsidRPr="000009F7">
        <w:rPr>
          <w:b/>
        </w:rPr>
        <w:tab/>
      </w:r>
    </w:p>
    <w:p w:rsidR="008A0D04" w:rsidRPr="000009F7" w:rsidRDefault="008A0D04" w:rsidP="008A0D04">
      <w:pPr>
        <w:jc w:val="both"/>
        <w:outlineLvl w:val="0"/>
        <w:rPr>
          <w:b/>
        </w:rPr>
      </w:pPr>
      <w:r w:rsidRPr="000009F7">
        <w:rPr>
          <w:b/>
        </w:rPr>
        <w:t>IV.1.1) Az eljárás fajtája</w:t>
      </w:r>
      <w:r w:rsidRPr="000009F7">
        <w:rPr>
          <w:b/>
        </w:rPr>
        <w:tab/>
      </w:r>
    </w:p>
    <w:p w:rsidR="008A0D04" w:rsidRPr="000009F7" w:rsidRDefault="008A0D04" w:rsidP="008A0D04">
      <w:pPr>
        <w:jc w:val="both"/>
        <w:outlineLvl w:val="0"/>
      </w:pPr>
      <w:r w:rsidRPr="000009F7">
        <w:lastRenderedPageBreak/>
        <w:t xml:space="preserve">Kbt. 115.§ (1) bekezdése szerinti eljárás a nyílt eljárás szabályainak </w:t>
      </w:r>
      <w:proofErr w:type="gramStart"/>
      <w:r w:rsidRPr="000009F7">
        <w:t>figyelembe vételével</w:t>
      </w:r>
      <w:proofErr w:type="gramEnd"/>
      <w:r w:rsidRPr="000009F7">
        <w:t>.</w:t>
      </w:r>
    </w:p>
    <w:p w:rsidR="008A0D04" w:rsidRPr="000009F7" w:rsidRDefault="008A0D04" w:rsidP="008A0D04">
      <w:pPr>
        <w:jc w:val="both"/>
      </w:pPr>
    </w:p>
    <w:p w:rsidR="008A0D04" w:rsidRPr="000009F7" w:rsidRDefault="008A0D04" w:rsidP="008A0D04">
      <w:pPr>
        <w:jc w:val="both"/>
        <w:outlineLvl w:val="0"/>
        <w:rPr>
          <w:b/>
        </w:rPr>
      </w:pPr>
      <w:r w:rsidRPr="000009F7">
        <w:rPr>
          <w:b/>
        </w:rPr>
        <w:t>IV.2) Adminisztratív információk</w:t>
      </w:r>
      <w:r w:rsidRPr="000009F7">
        <w:rPr>
          <w:b/>
        </w:rPr>
        <w:tab/>
      </w:r>
    </w:p>
    <w:p w:rsidR="008A0D04" w:rsidRPr="000009F7" w:rsidRDefault="008A0D04" w:rsidP="008A0D04">
      <w:pPr>
        <w:jc w:val="both"/>
        <w:outlineLvl w:val="0"/>
        <w:rPr>
          <w:b/>
        </w:rPr>
      </w:pPr>
      <w:r w:rsidRPr="000009F7">
        <w:rPr>
          <w:b/>
        </w:rPr>
        <w:t>IV.2.1) Ajánlattételi vagy részvételi határidő</w:t>
      </w:r>
    </w:p>
    <w:p w:rsidR="008A0D04" w:rsidRPr="000009F7" w:rsidRDefault="008A0D04" w:rsidP="008A0D04">
      <w:pPr>
        <w:jc w:val="both"/>
      </w:pPr>
    </w:p>
    <w:p w:rsidR="008A0D04" w:rsidRPr="000009F7" w:rsidRDefault="008A0D04" w:rsidP="008A0D04">
      <w:pPr>
        <w:jc w:val="both"/>
        <w:outlineLvl w:val="0"/>
      </w:pPr>
      <w:r w:rsidRPr="000009F7">
        <w:rPr>
          <w:b/>
        </w:rPr>
        <w:t>Dátum:</w:t>
      </w:r>
      <w:r w:rsidRPr="000009F7">
        <w:t xml:space="preserve"> 2018. ............... 10.00 óra</w:t>
      </w:r>
    </w:p>
    <w:p w:rsidR="008A0D04" w:rsidRPr="000009F7" w:rsidRDefault="008A0D04" w:rsidP="008A0D04">
      <w:pPr>
        <w:jc w:val="both"/>
        <w:outlineLvl w:val="0"/>
      </w:pPr>
      <w:r w:rsidRPr="000009F7">
        <w:rPr>
          <w:b/>
        </w:rPr>
        <w:t>Ajánlatok benyújtásának helye:</w:t>
      </w:r>
      <w:r w:rsidRPr="000009F7">
        <w:t xml:space="preserve"> </w:t>
      </w:r>
    </w:p>
    <w:p w:rsidR="008A0D04" w:rsidRPr="000009F7" w:rsidRDefault="008A0D04" w:rsidP="008A0D04">
      <w:pPr>
        <w:jc w:val="both"/>
        <w:rPr>
          <w:b/>
        </w:rPr>
      </w:pPr>
      <w:r w:rsidRPr="000009F7">
        <w:t>www.ekr.gov.hu</w:t>
      </w:r>
    </w:p>
    <w:p w:rsidR="008A0D04" w:rsidRPr="000009F7" w:rsidRDefault="008A0D04" w:rsidP="008A0D04">
      <w:pPr>
        <w:jc w:val="both"/>
      </w:pPr>
    </w:p>
    <w:p w:rsidR="008A0D04" w:rsidRPr="000009F7" w:rsidRDefault="008A0D04" w:rsidP="008A0D04">
      <w:pPr>
        <w:jc w:val="both"/>
      </w:pPr>
      <w:r w:rsidRPr="000009F7">
        <w:rPr>
          <w:b/>
        </w:rPr>
        <w:t>IV.2.2) Azok a nyelvek, amelyeken az ajánlatok vagy részvételi jelentkezések benyújthatók:</w:t>
      </w:r>
      <w:r w:rsidRPr="000009F7">
        <w:t xml:space="preserve"> Az ajánlatok magyar nyelven nyújthatók be.</w:t>
      </w:r>
    </w:p>
    <w:p w:rsidR="008A0D04" w:rsidRPr="000009F7" w:rsidRDefault="008A0D04" w:rsidP="008A0D04">
      <w:pPr>
        <w:jc w:val="both"/>
      </w:pPr>
      <w:r w:rsidRPr="000009F7">
        <w:tab/>
      </w:r>
    </w:p>
    <w:p w:rsidR="008A0D04" w:rsidRPr="000009F7" w:rsidRDefault="008A0D04" w:rsidP="008A0D04">
      <w:pPr>
        <w:jc w:val="both"/>
        <w:outlineLvl w:val="0"/>
        <w:rPr>
          <w:b/>
        </w:rPr>
      </w:pPr>
      <w:r w:rsidRPr="000009F7">
        <w:rPr>
          <w:b/>
        </w:rPr>
        <w:t>IV.2.3) Az ajánlati kötöttség minimális időtartama:</w:t>
      </w:r>
    </w:p>
    <w:p w:rsidR="008A0D04" w:rsidRPr="000009F7" w:rsidRDefault="008A0D04" w:rsidP="008A0D04">
      <w:pPr>
        <w:jc w:val="both"/>
        <w:outlineLvl w:val="0"/>
      </w:pPr>
      <w:r w:rsidRPr="000009F7">
        <w:rPr>
          <w:b/>
        </w:rPr>
        <w:t>Az időtartam napban:</w:t>
      </w:r>
      <w:r w:rsidRPr="000009F7">
        <w:t xml:space="preserve"> 60 nap (az ajánlattételi határidő lejártától számítva)</w:t>
      </w:r>
    </w:p>
    <w:p w:rsidR="008A0D04" w:rsidRPr="000009F7" w:rsidRDefault="008A0D04" w:rsidP="008A0D04">
      <w:pPr>
        <w:jc w:val="both"/>
      </w:pPr>
    </w:p>
    <w:p w:rsidR="008A0D04" w:rsidRPr="000009F7" w:rsidRDefault="008A0D04" w:rsidP="008A0D04">
      <w:pPr>
        <w:jc w:val="both"/>
        <w:outlineLvl w:val="0"/>
        <w:rPr>
          <w:b/>
        </w:rPr>
      </w:pPr>
      <w:r w:rsidRPr="000009F7">
        <w:rPr>
          <w:b/>
        </w:rPr>
        <w:t xml:space="preserve">IV.2.4) Az ajánlatok felbontásának feltételei </w:t>
      </w:r>
    </w:p>
    <w:p w:rsidR="008A0D04" w:rsidRPr="000009F7" w:rsidRDefault="008A0D04" w:rsidP="008A0D04">
      <w:pPr>
        <w:jc w:val="both"/>
      </w:pPr>
      <w:r w:rsidRPr="000009F7">
        <w:t>2018. ................ 10.00 óra</w:t>
      </w:r>
      <w:r w:rsidRPr="000009F7">
        <w:tab/>
      </w:r>
    </w:p>
    <w:p w:rsidR="008A0D04" w:rsidRPr="000009F7" w:rsidRDefault="008A0D04" w:rsidP="008A0D04">
      <w:pPr>
        <w:jc w:val="both"/>
        <w:rPr>
          <w:b/>
        </w:rPr>
      </w:pPr>
      <w:r w:rsidRPr="000009F7">
        <w:t>Hely:</w:t>
      </w:r>
      <w:r w:rsidRPr="000009F7">
        <w:rPr>
          <w:b/>
        </w:rPr>
        <w:t xml:space="preserve"> </w:t>
      </w:r>
      <w:r w:rsidRPr="000009F7">
        <w:t>www.ekr.gov.hu</w:t>
      </w:r>
    </w:p>
    <w:p w:rsidR="008A0D04" w:rsidRPr="000009F7" w:rsidRDefault="008A0D04" w:rsidP="008A0D04">
      <w:pPr>
        <w:jc w:val="both"/>
        <w:outlineLvl w:val="0"/>
        <w:rPr>
          <w:b/>
        </w:rPr>
      </w:pPr>
      <w:r w:rsidRPr="000009F7">
        <w:rPr>
          <w:b/>
        </w:rPr>
        <w:t>Információk a jogosultakról és a bontási eljárásról:</w:t>
      </w:r>
    </w:p>
    <w:p w:rsidR="008A0D04" w:rsidRPr="000009F7" w:rsidRDefault="008A0D04" w:rsidP="008A0D04">
      <w:pPr>
        <w:jc w:val="both"/>
      </w:pPr>
      <w:r w:rsidRPr="000009F7">
        <w:t>Az elektronikus közbeszerzés részletes szabályairól szóló 424/2017. (XII. 19.) Korm. rendelet szerint.</w:t>
      </w:r>
    </w:p>
    <w:p w:rsidR="008A0D04" w:rsidRPr="000009F7" w:rsidRDefault="008A0D04" w:rsidP="008A0D04">
      <w:pPr>
        <w:jc w:val="both"/>
      </w:pPr>
    </w:p>
    <w:p w:rsidR="008A0D04" w:rsidRPr="000009F7" w:rsidRDefault="008A0D04" w:rsidP="008A0D04">
      <w:pPr>
        <w:jc w:val="both"/>
        <w:outlineLvl w:val="0"/>
        <w:rPr>
          <w:b/>
        </w:rPr>
      </w:pPr>
      <w:r w:rsidRPr="000009F7">
        <w:rPr>
          <w:b/>
        </w:rPr>
        <w:t>V. szakasz: Kiegészítő információk</w:t>
      </w:r>
      <w:r w:rsidRPr="000009F7">
        <w:rPr>
          <w:b/>
        </w:rPr>
        <w:tab/>
      </w:r>
    </w:p>
    <w:p w:rsidR="008A0D04" w:rsidRPr="000009F7" w:rsidRDefault="008A0D04" w:rsidP="008A0D04">
      <w:pPr>
        <w:jc w:val="both"/>
        <w:outlineLvl w:val="0"/>
        <w:rPr>
          <w:b/>
        </w:rPr>
      </w:pPr>
      <w:r w:rsidRPr="000009F7">
        <w:rPr>
          <w:b/>
        </w:rPr>
        <w:t>V.1) A közbeszerzés ismétlődő jellegére vonatkozó információk</w:t>
      </w:r>
    </w:p>
    <w:p w:rsidR="008A0D04" w:rsidRPr="000009F7" w:rsidRDefault="008A0D04" w:rsidP="008A0D04">
      <w:pPr>
        <w:jc w:val="both"/>
        <w:outlineLvl w:val="0"/>
        <w:rPr>
          <w:b/>
        </w:rPr>
      </w:pPr>
      <w:r w:rsidRPr="000009F7">
        <w:rPr>
          <w:b/>
        </w:rPr>
        <w:t xml:space="preserve">A közbeszerzés ismétlődő jellegű? </w:t>
      </w:r>
      <w:r w:rsidRPr="000009F7">
        <w:t>nem</w:t>
      </w:r>
    </w:p>
    <w:p w:rsidR="008A0D04" w:rsidRPr="000009F7" w:rsidRDefault="008A0D04" w:rsidP="008A0D04">
      <w:pPr>
        <w:jc w:val="both"/>
      </w:pPr>
    </w:p>
    <w:p w:rsidR="008A0D04" w:rsidRPr="000009F7" w:rsidRDefault="008A0D04" w:rsidP="008A0D04">
      <w:pPr>
        <w:jc w:val="both"/>
        <w:outlineLvl w:val="0"/>
        <w:rPr>
          <w:b/>
        </w:rPr>
      </w:pPr>
      <w:r w:rsidRPr="000009F7">
        <w:rPr>
          <w:b/>
        </w:rPr>
        <w:t>V.2) Információ az elektronikus munkafolyamatokról</w:t>
      </w:r>
      <w:r w:rsidRPr="000009F7">
        <w:rPr>
          <w:b/>
        </w:rPr>
        <w:tab/>
      </w:r>
    </w:p>
    <w:p w:rsidR="008A0D04" w:rsidRPr="000009F7" w:rsidRDefault="008A0D04" w:rsidP="008A0D04">
      <w:pPr>
        <w:jc w:val="both"/>
        <w:outlineLvl w:val="0"/>
      </w:pPr>
      <w:r w:rsidRPr="000009F7">
        <w:t>A fizetés elektronikus úton történik.</w:t>
      </w:r>
      <w:r w:rsidRPr="000009F7">
        <w:tab/>
      </w:r>
    </w:p>
    <w:p w:rsidR="008A0D04" w:rsidRPr="000009F7" w:rsidRDefault="008A0D04" w:rsidP="008A0D04">
      <w:pPr>
        <w:jc w:val="both"/>
      </w:pPr>
    </w:p>
    <w:p w:rsidR="008A0D04" w:rsidRPr="000009F7" w:rsidRDefault="008A0D04" w:rsidP="008A0D04">
      <w:pPr>
        <w:jc w:val="both"/>
        <w:outlineLvl w:val="0"/>
        <w:rPr>
          <w:b/>
        </w:rPr>
      </w:pPr>
      <w:r w:rsidRPr="000009F7">
        <w:rPr>
          <w:b/>
        </w:rPr>
        <w:t>V.3) További információk:</w:t>
      </w:r>
    </w:p>
    <w:p w:rsidR="008A0D04" w:rsidRPr="000009F7" w:rsidRDefault="008A0D04" w:rsidP="008A0D04">
      <w:pPr>
        <w:jc w:val="both"/>
      </w:pPr>
    </w:p>
    <w:p w:rsidR="008A0D04" w:rsidRPr="000009F7" w:rsidRDefault="008A0D04" w:rsidP="008A0D04">
      <w:pPr>
        <w:jc w:val="both"/>
      </w:pPr>
      <w:r w:rsidRPr="000009F7">
        <w:t xml:space="preserve">1.) Az </w:t>
      </w:r>
      <w:proofErr w:type="spellStart"/>
      <w:r w:rsidRPr="000009F7">
        <w:t>Alkr</w:t>
      </w:r>
      <w:proofErr w:type="spellEnd"/>
      <w:r w:rsidRPr="000009F7">
        <w:t>. 30. § (4) bekezdésében meghatározottak szerinti szigorúbb előírások: III.2.3) pont M/1. alpont.</w:t>
      </w:r>
    </w:p>
    <w:p w:rsidR="008A0D04" w:rsidRPr="000009F7" w:rsidRDefault="008A0D04" w:rsidP="008A0D04">
      <w:pPr>
        <w:jc w:val="both"/>
      </w:pPr>
    </w:p>
    <w:p w:rsidR="008A0D04" w:rsidRPr="000009F7" w:rsidRDefault="008A0D04" w:rsidP="008A0D04">
      <w:pPr>
        <w:jc w:val="both"/>
      </w:pPr>
      <w:r w:rsidRPr="000009F7">
        <w:t>Ajánlatkérő kizárja projekttársaság létrehozásának lehetőségét, mind közös ajánlattevők, mind önálló ajánlattevő esetében.</w:t>
      </w:r>
    </w:p>
    <w:p w:rsidR="008A0D04" w:rsidRPr="000009F7" w:rsidRDefault="008A0D04" w:rsidP="008A0D04">
      <w:pPr>
        <w:jc w:val="both"/>
        <w:rPr>
          <w:b/>
        </w:rPr>
      </w:pPr>
    </w:p>
    <w:p w:rsidR="008A0D04" w:rsidRPr="000009F7" w:rsidRDefault="008A0D04" w:rsidP="008A0D04">
      <w:pPr>
        <w:jc w:val="both"/>
      </w:pPr>
      <w:r w:rsidRPr="000009F7">
        <w:t>2.) Az összegezés megküldésének tervezett időpontja: Ajánlatkérő az ajánlattevőket az eljárás eredményéről készült összegezés elérhetővé tételével értesíti, legkésőbb az ajánlatok felbontásától számított 60 napon belül.</w:t>
      </w:r>
    </w:p>
    <w:p w:rsidR="008A0D04" w:rsidRPr="000009F7" w:rsidRDefault="008A0D04" w:rsidP="008A0D04">
      <w:pPr>
        <w:jc w:val="both"/>
      </w:pPr>
    </w:p>
    <w:p w:rsidR="008A0D04" w:rsidRPr="000009F7" w:rsidRDefault="008A0D04" w:rsidP="008A0D04">
      <w:pPr>
        <w:jc w:val="both"/>
      </w:pPr>
      <w:r w:rsidRPr="000009F7">
        <w:t>3.) A Kbt. 114. § (6) bekezdésére tekintettel az eljárást megindító felhívásban, illetőleg a dokumentációban foglaltakkal kapcsolatban az Ajánlattevő kiegészítő tájékoztatást kérhet az Ajánlatkérőtől. A kiegészítő tájékoztatást Ajánlatkérő az ajánlattételi határidő lejárta előtt ésszerű időben válaszolja meg. A kiegészítő tájékoztatás-kérést az Elektronikus Közbeszerzési Rendszeren (EKR) keresztül lehet benyújtani.</w:t>
      </w:r>
    </w:p>
    <w:p w:rsidR="008A0D04" w:rsidRPr="000009F7" w:rsidRDefault="008A0D04" w:rsidP="008A0D04">
      <w:pPr>
        <w:jc w:val="both"/>
      </w:pPr>
    </w:p>
    <w:p w:rsidR="008A0D04" w:rsidRPr="000009F7" w:rsidRDefault="008A0D04" w:rsidP="008A0D04">
      <w:pPr>
        <w:jc w:val="both"/>
      </w:pPr>
      <w:r w:rsidRPr="000009F7">
        <w:t>4.) Az ajánlatot az EKR-ben kell benyújtani.</w:t>
      </w:r>
    </w:p>
    <w:p w:rsidR="008A0D04" w:rsidRPr="000009F7" w:rsidRDefault="008A0D04" w:rsidP="008A0D04">
      <w:pPr>
        <w:jc w:val="both"/>
      </w:pPr>
    </w:p>
    <w:p w:rsidR="008A0D04" w:rsidRPr="000009F7" w:rsidRDefault="008A0D04" w:rsidP="008A0D04">
      <w:pPr>
        <w:jc w:val="both"/>
      </w:pPr>
      <w:r w:rsidRPr="000009F7">
        <w:t xml:space="preserve">5.) Az ajánlat első oldalaként </w:t>
      </w:r>
      <w:proofErr w:type="spellStart"/>
      <w:r w:rsidRPr="000009F7">
        <w:t>fedlapot</w:t>
      </w:r>
      <w:proofErr w:type="spellEnd"/>
      <w:r w:rsidRPr="000009F7">
        <w:t xml:space="preserve"> kell csatolni, amelyen szerepeltetni kell az alábbi adatokat: Ajánlattevő neve, székhelye, cégjegyzékszáma, belföldi adószáma, pénzforgalmi jelzőszáma, képviselő neve, kapcsolattartó neve, telefon vagy mobil száma, faxszáma, e-mail címe. A </w:t>
      </w:r>
      <w:proofErr w:type="spellStart"/>
      <w:r w:rsidRPr="000009F7">
        <w:t>fedlap</w:t>
      </w:r>
      <w:proofErr w:type="spellEnd"/>
      <w:r w:rsidRPr="000009F7">
        <w:t xml:space="preserve"> mintáját a dokumentáció tartalmazza.</w:t>
      </w:r>
    </w:p>
    <w:p w:rsidR="008A0D04" w:rsidRPr="000009F7" w:rsidRDefault="008A0D04" w:rsidP="008A0D04">
      <w:pPr>
        <w:jc w:val="both"/>
      </w:pPr>
    </w:p>
    <w:p w:rsidR="008A0D04" w:rsidRPr="000009F7" w:rsidRDefault="008A0D04" w:rsidP="008A0D04">
      <w:pPr>
        <w:jc w:val="both"/>
      </w:pPr>
      <w:r w:rsidRPr="000009F7">
        <w:t xml:space="preserve">6.) Az ajánlathoz csatolni kell továbbá: </w:t>
      </w:r>
    </w:p>
    <w:p w:rsidR="008A0D04" w:rsidRPr="000009F7" w:rsidRDefault="008A0D04" w:rsidP="008A0D04">
      <w:pPr>
        <w:jc w:val="both"/>
      </w:pPr>
      <w:r w:rsidRPr="000009F7">
        <w:t>- tartalomjegyzéket</w:t>
      </w:r>
    </w:p>
    <w:p w:rsidR="008A0D04" w:rsidRPr="000009F7" w:rsidRDefault="008A0D04" w:rsidP="008A0D04">
      <w:pPr>
        <w:jc w:val="both"/>
      </w:pPr>
      <w:r w:rsidRPr="000009F7">
        <w:t>- felolvasólapot</w:t>
      </w:r>
    </w:p>
    <w:p w:rsidR="008A0D04" w:rsidRPr="000009F7" w:rsidRDefault="008A0D04" w:rsidP="008A0D04">
      <w:pPr>
        <w:jc w:val="both"/>
      </w:pPr>
      <w:r w:rsidRPr="000009F7">
        <w:t>- ajánlattevő nyilatkozatát a Kbt. 66. § (2) bekezdésére vonatkozóan</w:t>
      </w:r>
    </w:p>
    <w:p w:rsidR="008A0D04" w:rsidRPr="000009F7" w:rsidRDefault="008A0D04" w:rsidP="008A0D04">
      <w:pPr>
        <w:jc w:val="both"/>
      </w:pPr>
      <w:r w:rsidRPr="000009F7">
        <w:t>- a kizáró okokkal kapcsolatos nyilatkozatot;</w:t>
      </w:r>
    </w:p>
    <w:p w:rsidR="008A0D04" w:rsidRPr="000009F7" w:rsidRDefault="008A0D04" w:rsidP="008A0D04">
      <w:pPr>
        <w:jc w:val="both"/>
      </w:pPr>
      <w:r w:rsidRPr="000009F7">
        <w:t>- nyilatkozatot az alkalmassági feltételeknek történő megfelelésről</w:t>
      </w:r>
    </w:p>
    <w:p w:rsidR="008A0D04" w:rsidRPr="000009F7" w:rsidRDefault="008A0D04" w:rsidP="008A0D04">
      <w:pPr>
        <w:jc w:val="both"/>
      </w:pPr>
      <w:r w:rsidRPr="000009F7">
        <w:t>- az ajánlatot aláíró(k), kötelezettségvállalásra jogosult(</w:t>
      </w:r>
      <w:proofErr w:type="spellStart"/>
      <w:r w:rsidRPr="000009F7">
        <w:t>ak</w:t>
      </w:r>
      <w:proofErr w:type="spellEnd"/>
      <w:r w:rsidRPr="000009F7">
        <w:t>) aláírása hitelességének megállapítása érdekében a cégjegyzésre jogosult ajánlattevő, közös ajánlat esetén ajánlattevők, illetve alvállalkozó és kapacitást nyújtó szervezet aláírási címpéldányát vagy a 2006. évi V. törvény 9. § (1) bekezdése szerinti aláírás mintáját.</w:t>
      </w:r>
    </w:p>
    <w:p w:rsidR="008A0D04" w:rsidRPr="000009F7" w:rsidRDefault="008A0D04" w:rsidP="008A0D04">
      <w:pPr>
        <w:jc w:val="both"/>
      </w:pPr>
      <w:r w:rsidRPr="000009F7">
        <w:t xml:space="preserve">- kapacitást nyújtó szervezet igénybevétele alapján a Kbt. 65.§ szerinti nyilatkozatokat, dokumentumokat. </w:t>
      </w:r>
    </w:p>
    <w:p w:rsidR="008A0D04" w:rsidRPr="000009F7" w:rsidRDefault="008A0D04" w:rsidP="008A0D04">
      <w:pPr>
        <w:jc w:val="both"/>
      </w:pPr>
      <w:r w:rsidRPr="000009F7">
        <w:t xml:space="preserve">- ajánlattevőnek (közös ajánlattevőnek) folyamatban lévő változásbejegyzési eljárás esetében a cégbírósághoz benyújtott változásbejegyzési kérelmet és az annak érkezéséről a cégbíróság által megküldött igazolást. Amennyiben ajánlattevő (közös ajánlattevő) esetében változásbejegyzési eljárás nincs folyamatban az erre vonatkozó nemleges </w:t>
      </w:r>
      <w:proofErr w:type="spellStart"/>
      <w:r w:rsidRPr="000009F7">
        <w:t>tartalmú</w:t>
      </w:r>
      <w:proofErr w:type="spellEnd"/>
      <w:r w:rsidRPr="000009F7">
        <w:t xml:space="preserve"> kifejezett nyilatkozatot az ajánlatban csatolni kell;</w:t>
      </w:r>
    </w:p>
    <w:p w:rsidR="008A0D04" w:rsidRPr="000009F7" w:rsidRDefault="008A0D04" w:rsidP="008A0D04">
      <w:pPr>
        <w:jc w:val="both"/>
      </w:pPr>
      <w:r w:rsidRPr="000009F7">
        <w:t>- nyilatkozatot felelősségbiztosítással kapcsolatosan</w:t>
      </w:r>
    </w:p>
    <w:p w:rsidR="008A0D04" w:rsidRPr="000009F7" w:rsidRDefault="008A0D04" w:rsidP="008A0D04">
      <w:pPr>
        <w:jc w:val="both"/>
      </w:pPr>
      <w:r w:rsidRPr="000009F7">
        <w:t xml:space="preserve">-árazott költségvetést cégszerűen aláírt </w:t>
      </w:r>
      <w:proofErr w:type="spellStart"/>
      <w:r w:rsidRPr="000009F7">
        <w:t>főösszesítővel</w:t>
      </w:r>
      <w:proofErr w:type="spellEnd"/>
    </w:p>
    <w:p w:rsidR="008A0D04" w:rsidRPr="000009F7" w:rsidRDefault="008A0D04" w:rsidP="008A0D04">
      <w:pPr>
        <w:jc w:val="both"/>
      </w:pPr>
    </w:p>
    <w:p w:rsidR="008A0D04" w:rsidRPr="000009F7" w:rsidRDefault="008A0D04" w:rsidP="008A0D04">
      <w:pPr>
        <w:jc w:val="both"/>
      </w:pPr>
      <w:r w:rsidRPr="000009F7">
        <w:t xml:space="preserve">7.) 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w:t>
      </w:r>
      <w:proofErr w:type="spellStart"/>
      <w:r w:rsidRPr="000009F7">
        <w:t>erejű</w:t>
      </w:r>
      <w:proofErr w:type="spellEnd"/>
      <w:r w:rsidRPr="000009F7">
        <w:t xml:space="preserve"> magánokirat követelményeinek.</w:t>
      </w:r>
    </w:p>
    <w:p w:rsidR="008A0D04" w:rsidRPr="000009F7" w:rsidRDefault="008A0D04" w:rsidP="008A0D04">
      <w:pPr>
        <w:jc w:val="both"/>
      </w:pPr>
    </w:p>
    <w:p w:rsidR="008A0D04" w:rsidRPr="000009F7" w:rsidRDefault="008A0D04" w:rsidP="008A0D04">
      <w:pPr>
        <w:jc w:val="both"/>
      </w:pPr>
      <w:r w:rsidRPr="000009F7">
        <w:t xml:space="preserve">8.) Amennyiben az ajánlatot, illetve a szükséges nyilatkozatokat az ajánlattevő cégjegyzésre jogosult képviselőjének meghatalmazása alapján más személy szignálja, illetve írja alá, a cégjegyzésre jogosult személy által aláírt teljes bizonyító </w:t>
      </w:r>
      <w:proofErr w:type="spellStart"/>
      <w:r w:rsidRPr="000009F7">
        <w:t>erejű</w:t>
      </w:r>
      <w:proofErr w:type="spellEnd"/>
      <w:r w:rsidRPr="000009F7">
        <w:t xml:space="preserve"> magánokiratba foglalt meghatalmazást szintén csatolni kell.</w:t>
      </w:r>
    </w:p>
    <w:p w:rsidR="008A0D04" w:rsidRPr="000009F7" w:rsidRDefault="008A0D04" w:rsidP="008A0D04">
      <w:pPr>
        <w:jc w:val="both"/>
      </w:pPr>
    </w:p>
    <w:p w:rsidR="008A0D04" w:rsidRPr="000009F7" w:rsidRDefault="008A0D04" w:rsidP="008A0D04">
      <w:pPr>
        <w:jc w:val="both"/>
      </w:pPr>
      <w:r w:rsidRPr="000009F7">
        <w:t xml:space="preserve">9.) 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w:t>
      </w:r>
      <w:proofErr w:type="spellStart"/>
      <w:r w:rsidRPr="000009F7">
        <w:t>összegezésben</w:t>
      </w:r>
      <w:proofErr w:type="spellEnd"/>
      <w:r w:rsidRPr="000009F7">
        <w:t xml:space="preserve"> megjelölte.</w:t>
      </w:r>
    </w:p>
    <w:p w:rsidR="008A0D04" w:rsidRPr="000009F7" w:rsidRDefault="008A0D04" w:rsidP="008A0D04">
      <w:pPr>
        <w:jc w:val="both"/>
      </w:pPr>
      <w:r w:rsidRPr="000009F7">
        <w:t xml:space="preserve">Ajánlatkérő az </w:t>
      </w:r>
      <w:proofErr w:type="spellStart"/>
      <w:r w:rsidRPr="000009F7">
        <w:t>összegezésben</w:t>
      </w:r>
      <w:proofErr w:type="spellEnd"/>
      <w:r w:rsidRPr="000009F7">
        <w:t xml:space="preserve"> csak akkor nevezheti meg a második legkedvezőbb ajánlattevőt, ha az eljárást lezáró döntés meghozatalát megelőzően őt is felhívta a Kbt. 69. § (4) bekezdés szerinti igazolások benyújtására.  </w:t>
      </w:r>
    </w:p>
    <w:p w:rsidR="008A0D04" w:rsidRPr="000009F7" w:rsidRDefault="008A0D04" w:rsidP="008A0D04">
      <w:pPr>
        <w:jc w:val="both"/>
      </w:pPr>
    </w:p>
    <w:p w:rsidR="008A0D04" w:rsidRPr="000009F7" w:rsidRDefault="008A0D04" w:rsidP="008A0D04">
      <w:pPr>
        <w:jc w:val="both"/>
      </w:pPr>
      <w:r w:rsidRPr="000009F7">
        <w:t>10.) Az ajánlat összeállításának minden költsége az ajánlattevőt terheli.</w:t>
      </w:r>
    </w:p>
    <w:p w:rsidR="008A0D04" w:rsidRPr="000009F7" w:rsidRDefault="008A0D04" w:rsidP="008A0D04">
      <w:pPr>
        <w:jc w:val="both"/>
      </w:pPr>
    </w:p>
    <w:p w:rsidR="008A0D04" w:rsidRPr="000009F7" w:rsidRDefault="008A0D04" w:rsidP="008A0D04">
      <w:pPr>
        <w:jc w:val="both"/>
      </w:pPr>
      <w:r w:rsidRPr="000009F7">
        <w:t xml:space="preserve">11.) Amennyiben bármely, az ajánlathoz csatolt okirat, igazolás, nyilatkozat stb. nem magyar nyelven került kiállításra, úgy az ajánlattevőnek az eredeti dokumentum mellé csatolnia kell az ajánlattevő általi felelős magyar fordítást is. </w:t>
      </w:r>
    </w:p>
    <w:p w:rsidR="008A0D04" w:rsidRPr="000009F7" w:rsidRDefault="008A0D04" w:rsidP="008A0D04">
      <w:pPr>
        <w:jc w:val="both"/>
      </w:pPr>
    </w:p>
    <w:p w:rsidR="008A0D04" w:rsidRPr="000009F7" w:rsidRDefault="008A0D04" w:rsidP="008A0D04">
      <w:pPr>
        <w:jc w:val="both"/>
      </w:pPr>
      <w:r w:rsidRPr="000009F7">
        <w:t xml:space="preserve">12.) Több ajánlattevő közösen is tehet ajánlatot. A közös ajánlattevők kötelesek maguk közül egy, a közbeszerzési eljárásban a közös ajánlattevők nevében eljárni jogosult képviselőt megjelölni. Közös ajánlattevőknek az ajánlathoz csatolni kell az együttműködésről szóló megállapodást, melynek kötelező </w:t>
      </w:r>
      <w:proofErr w:type="spellStart"/>
      <w:r w:rsidRPr="000009F7">
        <w:t>erejűen</w:t>
      </w:r>
      <w:proofErr w:type="spellEnd"/>
      <w:r w:rsidRPr="000009F7">
        <w:t xml:space="preserve"> tartalmaznia kell azt, hogy a közös ajánlattevők egyetemleges kötelezettséget vállalnak a közbeszerzési eljárással és szerződés megkötésével és teljesítésével kapcsolatosan, továbbá azt, hogy a benyújtott együttműködési megállapodás a közös ajánlattevők által a közös ajánlattevők működésére vonatkozó teljes megállapodását </w:t>
      </w:r>
      <w:proofErr w:type="spellStart"/>
      <w:r w:rsidRPr="000009F7">
        <w:t>hiánytalanul</w:t>
      </w:r>
      <w:proofErr w:type="spellEnd"/>
      <w:r w:rsidRPr="000009F7">
        <w:t xml:space="preserve"> tartalmazza.</w:t>
      </w:r>
    </w:p>
    <w:p w:rsidR="008A0D04" w:rsidRPr="000009F7" w:rsidRDefault="008A0D04" w:rsidP="008A0D04">
      <w:pPr>
        <w:jc w:val="both"/>
      </w:pPr>
    </w:p>
    <w:p w:rsidR="008A0D04" w:rsidRPr="000009F7" w:rsidRDefault="008A0D04" w:rsidP="008A0D04">
      <w:pPr>
        <w:jc w:val="both"/>
      </w:pPr>
      <w:r w:rsidRPr="000009F7">
        <w:t>13.) Irányadó idő: A teljes ajánlati felhívásban és dokumentációban valamennyi órában megadott határidő közép-európai idő magyarországi helyi idő szerint értendő.</w:t>
      </w:r>
    </w:p>
    <w:p w:rsidR="008A0D04" w:rsidRPr="000009F7" w:rsidRDefault="008A0D04" w:rsidP="008A0D04">
      <w:pPr>
        <w:jc w:val="both"/>
      </w:pPr>
    </w:p>
    <w:p w:rsidR="008A0D04" w:rsidRPr="000009F7" w:rsidRDefault="008A0D04" w:rsidP="008A0D04">
      <w:pPr>
        <w:jc w:val="both"/>
      </w:pPr>
      <w:r w:rsidRPr="000009F7">
        <w:t>14.) Irányadó jog: Jelen ajánlati felhívásban, valamint a dokumentációban nem szabályozott kérdésekben a közbeszerzésekről szóló 2015. évi CXLIII. törvény (Kbt.) az irányadó.</w:t>
      </w:r>
    </w:p>
    <w:p w:rsidR="008A0D04" w:rsidRPr="000009F7" w:rsidRDefault="008A0D04" w:rsidP="008A0D04">
      <w:pPr>
        <w:jc w:val="both"/>
      </w:pPr>
    </w:p>
    <w:p w:rsidR="008A0D04" w:rsidRPr="000009F7" w:rsidRDefault="008A0D04" w:rsidP="008A0D04">
      <w:pPr>
        <w:jc w:val="both"/>
      </w:pPr>
      <w:r w:rsidRPr="000009F7">
        <w:t>15.) Ajánlattevő köteles kötelezettségvállaló nyilatkozatot csatolni, mely szerint nyertessége esetén a 322/2015. (X. 30.) Korm. rendelet 26. §-a szerint legkésőbb a szerződéskötés időpontjára a vállalkozásra vonatkozó vállalkozói felelősségbiztosítási szerződést köt, illetve meglévő biztosítási szerződését jelen közbeszerzés tárgyára kiterjeszti. Az előírt felelősségbiztosításnak építési szerelési felelősségbiztosításnak kell lennie, továbbá a biztosítás limitje, 15.000.000.- Ft/év és 3.000.000. Ft/kár.</w:t>
      </w:r>
    </w:p>
    <w:p w:rsidR="008A0D04" w:rsidRPr="000009F7" w:rsidRDefault="008A0D04" w:rsidP="008A0D04">
      <w:pPr>
        <w:jc w:val="both"/>
      </w:pPr>
    </w:p>
    <w:p w:rsidR="008A0D04" w:rsidRPr="000009F7" w:rsidRDefault="008A0D04" w:rsidP="008A0D04">
      <w:pPr>
        <w:jc w:val="both"/>
      </w:pPr>
      <w:r w:rsidRPr="000009F7">
        <w:t>16.) A szakemberek aláírt önéletrajzok már az ajánlat benyújtásakor csatolandók annak érdekében, hogy Ajánlatkérő az értékelési szempontok szerinti megajánlást ellenőrizni tudja. Az önéletrajzokban az adott szakember tekintetében feltüntetett szakmai gyakorlatra vonatkozó adatok vizsgálatakor Ajánlatkérő kiszámítja a szakmai gyakorlat idejét, abból kivonja a szakember végzettsége alapján irányadó szakmai gyakorlati időt és a fennmaradó időtartamot tekinti értékelés szempont szerinti ajánlati elemnek. Ajánlattevőknek erre tekintettel kell ajánlatukat összeállítaniuk.</w:t>
      </w:r>
    </w:p>
    <w:p w:rsidR="008A0D04" w:rsidRPr="000009F7" w:rsidRDefault="008A0D04" w:rsidP="008A0D04">
      <w:pPr>
        <w:jc w:val="both"/>
      </w:pPr>
    </w:p>
    <w:p w:rsidR="008A0D04" w:rsidRPr="000009F7" w:rsidRDefault="008A0D04" w:rsidP="008A0D04">
      <w:pPr>
        <w:jc w:val="both"/>
      </w:pPr>
      <w:r w:rsidRPr="000009F7">
        <w:t xml:space="preserve">17.) Ajánlatkérő felhívja az ajánlattevők figyelmét, hogy az M.1.pontban előírt (magyarországi letelepedésű) szakembernek – amennyiben ez az ajánlattételkor nincs meg </w:t>
      </w:r>
      <w:proofErr w:type="gramStart"/>
      <w:r w:rsidRPr="000009F7">
        <w:t>-  az</w:t>
      </w:r>
      <w:proofErr w:type="gramEnd"/>
      <w:r w:rsidRPr="000009F7">
        <w:t xml:space="preserve"> építésügyi és az építésüggyel összefüggő szakmagyakorlási tevékenységekről szóló 266/2013. (VII. 11.) Korm. rendelet szerinti előírt, vagy ezzel egyenértékű jogosultsága, úgy ezen jogosultságok szerinti vagy azzal egyenértékű regisztrációt (névjegyzékbe vételt) kell biztosítani szerződéskötés időpontjáig;</w:t>
      </w:r>
    </w:p>
    <w:p w:rsidR="008A0D04" w:rsidRPr="000009F7" w:rsidRDefault="008A0D04" w:rsidP="008A0D04">
      <w:pPr>
        <w:jc w:val="both"/>
      </w:pPr>
      <w:r w:rsidRPr="000009F7">
        <w:t>Más tagállamban szerzett jogosultság esetében a küldő, vagy származási országban szerzett, a fentiekkel egyenértékű jogosultságot igazoló dokumentumok magyar nyelvű fordítását szükséges csatolni.</w:t>
      </w:r>
    </w:p>
    <w:p w:rsidR="008A0D04" w:rsidRPr="000009F7" w:rsidRDefault="008A0D04" w:rsidP="008A0D04">
      <w:pPr>
        <w:jc w:val="both"/>
      </w:pPr>
      <w:r w:rsidRPr="000009F7">
        <w:t>Fentiekben rögzítettek tekintetében ajánlattevőknek cégszerűen szükséges nyilatkoznia az ajánlatban.</w:t>
      </w:r>
    </w:p>
    <w:p w:rsidR="008A0D04" w:rsidRPr="000009F7" w:rsidRDefault="008A0D04" w:rsidP="008A0D04">
      <w:pPr>
        <w:jc w:val="both"/>
      </w:pPr>
    </w:p>
    <w:p w:rsidR="008A0D04" w:rsidRPr="000009F7" w:rsidRDefault="008A0D04" w:rsidP="008A0D04">
      <w:pPr>
        <w:jc w:val="both"/>
        <w:rPr>
          <w:color w:val="000000"/>
        </w:rPr>
      </w:pPr>
      <w:r w:rsidRPr="000009F7">
        <w:rPr>
          <w:color w:val="000000"/>
        </w:rPr>
        <w:t>18.) Annak érdekében, hogy a gazdasági szereplők által benyújtott dokumentumok tartalmát meg tudja jeleníteni, a közbeszerzési dokumentumokban Ajánlatkérő előírja az EKR-ben csatolt formában benyújtandó elektronikus dokumentumok esetében pdf formátumban történő csatolást.</w:t>
      </w:r>
    </w:p>
    <w:p w:rsidR="008A0D04" w:rsidRPr="000009F7" w:rsidRDefault="008A0D04" w:rsidP="008A0D04">
      <w:pPr>
        <w:jc w:val="both"/>
        <w:rPr>
          <w:rFonts w:eastAsia="Calibri"/>
        </w:rPr>
      </w:pPr>
    </w:p>
    <w:p w:rsidR="008A0D04" w:rsidRPr="000009F7" w:rsidRDefault="008A0D04" w:rsidP="008A0D04">
      <w:pPr>
        <w:jc w:val="both"/>
        <w:rPr>
          <w:color w:val="000000"/>
        </w:rPr>
      </w:pPr>
      <w:r w:rsidRPr="000009F7">
        <w:rPr>
          <w:b/>
          <w:bCs/>
          <w:color w:val="000000"/>
        </w:rPr>
        <w:t xml:space="preserve">19.) Ajánlatkérő jelen közbeszerzési dokumentációban nevesíti azon eseteket, ahol </w:t>
      </w:r>
      <w:r w:rsidRPr="000009F7">
        <w:rPr>
          <w:color w:val="000000"/>
        </w:rPr>
        <w:t xml:space="preserve">az EKR-ben kitöltött elektronikus űrlap alkalmazásával tehető nyilatkozat. Amely esetben az adott dokumentumra a nyilatkozattétel nyelvén elektronikus űrlap nem áll rendelkezésre, úgy az papíralapú dokumentum egyszerű elektronikus másolata formájában benyújtható. Amennyiben az EKR-ben az adott dokumentumra vonatkozó elektronikus űrlap a nyilatkozattétel nyelvén nem áll rendelkezésre, a nyilatkozat csatolható az EKR-ben legalább fokozott biztonságú elektronikus aláírással ellátott dokumentumként is, Ajánlatkérő azonban – </w:t>
      </w:r>
      <w:proofErr w:type="gramStart"/>
      <w:r w:rsidRPr="000009F7">
        <w:rPr>
          <w:color w:val="000000"/>
        </w:rPr>
        <w:t>a  lentebb</w:t>
      </w:r>
      <w:proofErr w:type="gramEnd"/>
      <w:r w:rsidRPr="000009F7">
        <w:rPr>
          <w:color w:val="000000"/>
        </w:rPr>
        <w:t xml:space="preserve"> foglalt eset kivételével – nem követeli meg elektronikus aláírás alkalmazását.</w:t>
      </w:r>
    </w:p>
    <w:p w:rsidR="008A0D04" w:rsidRPr="000009F7" w:rsidRDefault="008A0D04" w:rsidP="008A0D04">
      <w:pPr>
        <w:jc w:val="both"/>
        <w:rPr>
          <w:color w:val="000000"/>
        </w:rPr>
      </w:pPr>
    </w:p>
    <w:p w:rsidR="008A0D04" w:rsidRPr="000009F7" w:rsidRDefault="008A0D04" w:rsidP="008A0D04">
      <w:pPr>
        <w:jc w:val="both"/>
        <w:rPr>
          <w:color w:val="000000"/>
        </w:rPr>
      </w:pPr>
      <w:r w:rsidRPr="000009F7">
        <w:rPr>
          <w:color w:val="000000"/>
        </w:rPr>
        <w:t xml:space="preserve">20.) Amennyiben valamely nyilatkozatminta az EKR-ben elektronikus űrlapként a nyilatkozat megtételének nyelvén rendelkezésre áll, a nyilatkozatot az elektronikus űrlap kitöltése útján kell az ajánlat részeként megtenni. Ha az adott nyilatkozatra az EKR-ben elektronikus űrlap áll rendelkezésre, azt akkor is ki kell tölteni, ha az ajánlatkérő az adott nyilatkozat más nyelven történő benyújtását is lehetővé teszi az ajánlatban, és az ajánlattevő eltérő nyelvű nyilatkozatot </w:t>
      </w:r>
      <w:r w:rsidRPr="000009F7">
        <w:rPr>
          <w:color w:val="000000"/>
        </w:rPr>
        <w:lastRenderedPageBreak/>
        <w:t>csatol a rendszerben. Ebben az esetben, ha az elektronikus űrlap magyar nyelven kerül kitöltésre, azt a csatolt nyilatkozat felelős fordításának fogja Ajánlatkérő tekinteni.</w:t>
      </w:r>
    </w:p>
    <w:p w:rsidR="008A0D04" w:rsidRPr="000009F7" w:rsidRDefault="008A0D04" w:rsidP="008A0D04">
      <w:pPr>
        <w:jc w:val="both"/>
        <w:rPr>
          <w:color w:val="000000"/>
        </w:rPr>
      </w:pPr>
      <w:r w:rsidRPr="000009F7">
        <w:rPr>
          <w:color w:val="000000"/>
        </w:rPr>
        <w:t>21.) 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rsidR="008A0D04" w:rsidRPr="000009F7" w:rsidRDefault="008A0D04" w:rsidP="008A0D04">
      <w:pPr>
        <w:jc w:val="both"/>
        <w:rPr>
          <w:color w:val="000000"/>
        </w:rPr>
      </w:pPr>
    </w:p>
    <w:p w:rsidR="008A0D04" w:rsidRPr="000009F7" w:rsidRDefault="008A0D04" w:rsidP="008A0D04">
      <w:pPr>
        <w:jc w:val="both"/>
        <w:rPr>
          <w:color w:val="000000"/>
        </w:rPr>
      </w:pPr>
      <w:r w:rsidRPr="000009F7">
        <w:rPr>
          <w:color w:val="000000"/>
        </w:rPr>
        <w:t xml:space="preserve">22.) 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w:t>
      </w:r>
      <w:proofErr w:type="spellStart"/>
      <w:r w:rsidRPr="000009F7">
        <w:rPr>
          <w:color w:val="000000"/>
        </w:rPr>
        <w:t>erejű</w:t>
      </w:r>
      <w:proofErr w:type="spellEnd"/>
      <w:r w:rsidRPr="000009F7">
        <w:rPr>
          <w:color w:val="000000"/>
        </w:rPr>
        <w:t xml:space="preserve"> magánokirat követelményeinek.</w:t>
      </w:r>
    </w:p>
    <w:p w:rsidR="008A0D04" w:rsidRPr="000009F7" w:rsidRDefault="008A0D04" w:rsidP="008A0D04">
      <w:pPr>
        <w:jc w:val="both"/>
        <w:rPr>
          <w:rFonts w:eastAsia="Calibri"/>
          <w:color w:val="000000"/>
        </w:rPr>
      </w:pPr>
    </w:p>
    <w:p w:rsidR="008A0D04" w:rsidRPr="000009F7" w:rsidRDefault="008A0D04" w:rsidP="008A0D04">
      <w:pPr>
        <w:jc w:val="both"/>
        <w:rPr>
          <w:color w:val="000000"/>
        </w:rPr>
      </w:pPr>
      <w:r w:rsidRPr="000009F7">
        <w:rPr>
          <w:color w:val="000000"/>
        </w:rPr>
        <w:t>23.) Az EKR-ben az ajánlatkérőnek a közbeszerzési dokumentumok között elektronikus űrlapként hozza létre a felolvasólap mintáját, amelyet az ajánlattevő az elektronikus űrlap formájában köteles az ajánlat részeként kitölteni.</w:t>
      </w:r>
    </w:p>
    <w:p w:rsidR="008A0D04" w:rsidRPr="000009F7" w:rsidRDefault="008A0D04" w:rsidP="008A0D04">
      <w:pPr>
        <w:jc w:val="both"/>
        <w:rPr>
          <w:color w:val="000000"/>
        </w:rPr>
      </w:pPr>
    </w:p>
    <w:p w:rsidR="008A0D04" w:rsidRPr="000009F7" w:rsidRDefault="008A0D04" w:rsidP="008A0D04">
      <w:pPr>
        <w:jc w:val="both"/>
        <w:rPr>
          <w:color w:val="000000"/>
        </w:rPr>
      </w:pPr>
      <w:r w:rsidRPr="000009F7">
        <w:rPr>
          <w:color w:val="000000"/>
        </w:rPr>
        <w:t xml:space="preserve">24.)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w:t>
      </w:r>
    </w:p>
    <w:p w:rsidR="008A0D04" w:rsidRPr="000009F7" w:rsidRDefault="008A0D04" w:rsidP="008A0D04">
      <w:pPr>
        <w:jc w:val="both"/>
        <w:rPr>
          <w:color w:val="000000"/>
        </w:rPr>
      </w:pPr>
    </w:p>
    <w:p w:rsidR="008A0D04" w:rsidRPr="000009F7" w:rsidRDefault="008A0D04" w:rsidP="008A0D04">
      <w:pPr>
        <w:jc w:val="both"/>
        <w:rPr>
          <w:color w:val="000000"/>
        </w:rPr>
      </w:pPr>
      <w:r w:rsidRPr="000009F7">
        <w:rPr>
          <w:color w:val="000000"/>
        </w:rPr>
        <w:t>25.) Amennyiben az ajánlat részeként csatolt dokumentum nem tesz eleget az előírt informatikai követelményeknek és az ajánlatkérő számára nem olvasható, illetve jeleníthető meg, ez nem tekinthető formai hiányosságnak, azt Ajánlatkérő úgy kezeli, mintha az ajánlattevő az érintett dokumentumot nem nyújtotta volna be és a Kbt. hiánypótlásra vonatkozó szabályaira figyelemmel fog eljárni.</w:t>
      </w:r>
    </w:p>
    <w:p w:rsidR="008A0D04" w:rsidRPr="000009F7" w:rsidRDefault="008A0D04" w:rsidP="008A0D04">
      <w:pPr>
        <w:jc w:val="both"/>
        <w:rPr>
          <w:color w:val="000000"/>
        </w:rPr>
      </w:pPr>
    </w:p>
    <w:p w:rsidR="008A0D04" w:rsidRPr="000009F7" w:rsidRDefault="008A0D04" w:rsidP="008A0D04">
      <w:pPr>
        <w:jc w:val="both"/>
        <w:rPr>
          <w:color w:val="000000"/>
        </w:rPr>
      </w:pPr>
      <w:r w:rsidRPr="000009F7">
        <w:rPr>
          <w:color w:val="000000"/>
        </w:rPr>
        <w:t xml:space="preserve">26.)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fogja hívni az ajánlat olvashatóságához és megjeleníthetőségéhez szükséges szoftver megnevezésére. </w:t>
      </w:r>
    </w:p>
    <w:p w:rsidR="008A0D04" w:rsidRPr="000009F7" w:rsidRDefault="008A0D04" w:rsidP="008A0D04">
      <w:pPr>
        <w:jc w:val="both"/>
        <w:rPr>
          <w:color w:val="000000"/>
          <w:lang w:eastAsia="x-none"/>
        </w:rPr>
      </w:pPr>
    </w:p>
    <w:p w:rsidR="008A0D04" w:rsidRPr="000009F7" w:rsidRDefault="008A0D04" w:rsidP="008A0D04">
      <w:pPr>
        <w:suppressAutoHyphens/>
        <w:ind w:right="-108"/>
        <w:jc w:val="both"/>
        <w:rPr>
          <w:noProof/>
          <w:color w:val="000000"/>
        </w:rPr>
      </w:pPr>
      <w:r w:rsidRPr="000009F7">
        <w:rPr>
          <w:noProof/>
          <w:color w:val="000000"/>
        </w:rPr>
        <w:t>27.) Az ajánlattevő felelősséggel tartozik az ajánlatában közölt adatok és nyilatkozatok, valamint a becsatolt igazolások, okiratok tartalmának valódiságáért.</w:t>
      </w:r>
    </w:p>
    <w:p w:rsidR="008A0D04" w:rsidRPr="000009F7" w:rsidRDefault="008A0D04" w:rsidP="008A0D04">
      <w:pPr>
        <w:suppressAutoHyphens/>
        <w:ind w:right="-108"/>
        <w:jc w:val="both"/>
        <w:rPr>
          <w:noProof/>
          <w:color w:val="000000"/>
        </w:rPr>
      </w:pPr>
    </w:p>
    <w:p w:rsidR="008A0D04" w:rsidRPr="000009F7" w:rsidRDefault="008A0D04" w:rsidP="008A0D04">
      <w:pPr>
        <w:jc w:val="both"/>
        <w:rPr>
          <w:color w:val="000000"/>
        </w:rPr>
      </w:pPr>
      <w:r w:rsidRPr="000009F7">
        <w:rPr>
          <w:color w:val="000000"/>
        </w:rPr>
        <w:t>28.) Az alkalmassági követelményeknek megfelelés és a kizáró okok fenn nem állása igazolásának körében Ajánlatkérő nem kéri a gazdasági szereplőtől olyan igazolás benyújtását, amelyet ugyanazon ajánlatkérő részére a gazdasági szereplő korábbi közbeszerzési eljárásban az EKR-ben elektronikus úton már benyújtott. Ebben az esetben a gazdasági szereplőnek nyilatkoznia kell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rsidR="008A0D04" w:rsidRPr="000009F7" w:rsidRDefault="008A0D04" w:rsidP="008A0D04">
      <w:pPr>
        <w:rPr>
          <w:color w:val="000000"/>
        </w:rPr>
      </w:pPr>
    </w:p>
    <w:p w:rsidR="008A0D04" w:rsidRPr="000009F7" w:rsidRDefault="008A0D04" w:rsidP="008A0D04">
      <w:pPr>
        <w:ind w:right="-58"/>
        <w:rPr>
          <w:bCs/>
          <w:spacing w:val="10"/>
          <w:shd w:val="clear" w:color="auto" w:fill="FFFFFF"/>
          <w:lang w:val="en-US"/>
        </w:rPr>
      </w:pPr>
      <w:proofErr w:type="gramStart"/>
      <w:r w:rsidRPr="000009F7">
        <w:t>29.)</w:t>
      </w:r>
      <w:r w:rsidRPr="000009F7">
        <w:rPr>
          <w:bCs/>
          <w:shd w:val="clear" w:color="auto" w:fill="FFFFFF"/>
          <w:lang w:val="en-US"/>
        </w:rPr>
        <w:t>A</w:t>
      </w:r>
      <w:proofErr w:type="gramEnd"/>
      <w:r w:rsidRPr="000009F7">
        <w:rPr>
          <w:bCs/>
          <w:spacing w:val="14"/>
          <w:shd w:val="clear" w:color="auto" w:fill="FFFFFF"/>
          <w:lang w:val="en-US"/>
        </w:rPr>
        <w:t> </w:t>
      </w:r>
      <w:r w:rsidRPr="000009F7">
        <w:rPr>
          <w:bCs/>
          <w:spacing w:val="1"/>
          <w:shd w:val="clear" w:color="auto" w:fill="FFFFFF"/>
          <w:lang w:val="en-US"/>
        </w:rPr>
        <w:t>Kb</w:t>
      </w:r>
      <w:r w:rsidRPr="000009F7">
        <w:rPr>
          <w:bCs/>
          <w:spacing w:val="-2"/>
          <w:shd w:val="clear" w:color="auto" w:fill="FFFFFF"/>
          <w:lang w:val="en-US"/>
        </w:rPr>
        <w:t>t</w:t>
      </w:r>
      <w:r w:rsidRPr="000009F7">
        <w:rPr>
          <w:bCs/>
          <w:shd w:val="clear" w:color="auto" w:fill="FFFFFF"/>
          <w:lang w:val="en-US"/>
        </w:rPr>
        <w:t>.</w:t>
      </w:r>
      <w:r w:rsidRPr="000009F7">
        <w:rPr>
          <w:bCs/>
          <w:spacing w:val="14"/>
          <w:shd w:val="clear" w:color="auto" w:fill="FFFFFF"/>
          <w:lang w:val="en-US"/>
        </w:rPr>
        <w:t> </w:t>
      </w:r>
      <w:r w:rsidRPr="000009F7">
        <w:rPr>
          <w:bCs/>
          <w:spacing w:val="-1"/>
          <w:shd w:val="clear" w:color="auto" w:fill="FFFFFF"/>
          <w:lang w:val="en-US"/>
        </w:rPr>
        <w:t>7</w:t>
      </w:r>
      <w:r w:rsidRPr="000009F7">
        <w:rPr>
          <w:bCs/>
          <w:spacing w:val="1"/>
          <w:shd w:val="clear" w:color="auto" w:fill="FFFFFF"/>
          <w:lang w:val="en-US"/>
        </w:rPr>
        <w:t>5</w:t>
      </w:r>
      <w:r w:rsidRPr="000009F7">
        <w:rPr>
          <w:bCs/>
          <w:shd w:val="clear" w:color="auto" w:fill="FFFFFF"/>
          <w:lang w:val="en-US"/>
        </w:rPr>
        <w:t>.</w:t>
      </w:r>
      <w:r w:rsidRPr="000009F7">
        <w:rPr>
          <w:bCs/>
          <w:spacing w:val="12"/>
          <w:shd w:val="clear" w:color="auto" w:fill="FFFFFF"/>
          <w:lang w:val="en-US"/>
        </w:rPr>
        <w:t> </w:t>
      </w:r>
      <w:r w:rsidRPr="000009F7">
        <w:rPr>
          <w:bCs/>
          <w:shd w:val="clear" w:color="auto" w:fill="FFFFFF"/>
          <w:lang w:val="en-US"/>
        </w:rPr>
        <w:t>§</w:t>
      </w:r>
      <w:r w:rsidRPr="000009F7">
        <w:rPr>
          <w:bCs/>
          <w:spacing w:val="10"/>
          <w:shd w:val="clear" w:color="auto" w:fill="FFFFFF"/>
          <w:lang w:val="en-US"/>
        </w:rPr>
        <w:t> </w:t>
      </w:r>
      <w:r w:rsidRPr="000009F7">
        <w:rPr>
          <w:bCs/>
          <w:spacing w:val="-1"/>
          <w:shd w:val="clear" w:color="auto" w:fill="FFFFFF"/>
          <w:lang w:val="en-US"/>
        </w:rPr>
        <w:t>(</w:t>
      </w:r>
      <w:r w:rsidRPr="000009F7">
        <w:rPr>
          <w:bCs/>
          <w:spacing w:val="1"/>
          <w:shd w:val="clear" w:color="auto" w:fill="FFFFFF"/>
          <w:lang w:val="en-US"/>
        </w:rPr>
        <w:t>6</w:t>
      </w:r>
      <w:r w:rsidRPr="000009F7">
        <w:rPr>
          <w:bCs/>
          <w:shd w:val="clear" w:color="auto" w:fill="FFFFFF"/>
          <w:lang w:val="en-US"/>
        </w:rPr>
        <w:t>)</w:t>
      </w:r>
      <w:r w:rsidRPr="000009F7">
        <w:rPr>
          <w:bCs/>
          <w:spacing w:val="10"/>
          <w:shd w:val="clear" w:color="auto" w:fill="FFFFFF"/>
          <w:lang w:val="en-US"/>
        </w:rPr>
        <w:t> </w:t>
      </w:r>
      <w:r w:rsidRPr="000009F7">
        <w:rPr>
          <w:bCs/>
          <w:spacing w:val="1"/>
          <w:shd w:val="clear" w:color="auto" w:fill="FFFFFF"/>
          <w:lang w:val="en-US"/>
        </w:rPr>
        <w:t>be</w:t>
      </w:r>
      <w:r w:rsidRPr="000009F7">
        <w:rPr>
          <w:bCs/>
          <w:spacing w:val="-2"/>
          <w:shd w:val="clear" w:color="auto" w:fill="FFFFFF"/>
          <w:lang w:val="en-US"/>
        </w:rPr>
        <w:t>k</w:t>
      </w:r>
      <w:r w:rsidRPr="000009F7">
        <w:rPr>
          <w:bCs/>
          <w:spacing w:val="1"/>
          <w:shd w:val="clear" w:color="auto" w:fill="FFFFFF"/>
          <w:lang w:val="en-US"/>
        </w:rPr>
        <w:t>e</w:t>
      </w:r>
      <w:r w:rsidRPr="000009F7">
        <w:rPr>
          <w:bCs/>
          <w:shd w:val="clear" w:color="auto" w:fill="FFFFFF"/>
          <w:lang w:val="en-US"/>
        </w:rPr>
        <w:t>z</w:t>
      </w:r>
      <w:r w:rsidRPr="000009F7">
        <w:rPr>
          <w:bCs/>
          <w:spacing w:val="-1"/>
          <w:shd w:val="clear" w:color="auto" w:fill="FFFFFF"/>
          <w:lang w:val="en-US"/>
        </w:rPr>
        <w:t>d</w:t>
      </w:r>
      <w:r w:rsidRPr="000009F7">
        <w:rPr>
          <w:bCs/>
          <w:spacing w:val="1"/>
          <w:shd w:val="clear" w:color="auto" w:fill="FFFFFF"/>
          <w:lang w:val="en-US"/>
        </w:rPr>
        <w:t>é</w:t>
      </w:r>
      <w:r w:rsidRPr="000009F7">
        <w:rPr>
          <w:bCs/>
          <w:shd w:val="clear" w:color="auto" w:fill="FFFFFF"/>
          <w:lang w:val="en-US"/>
        </w:rPr>
        <w:t>se</w:t>
      </w:r>
      <w:r w:rsidRPr="000009F7">
        <w:rPr>
          <w:bCs/>
          <w:spacing w:val="11"/>
          <w:shd w:val="clear" w:color="auto" w:fill="FFFFFF"/>
          <w:lang w:val="en-US"/>
        </w:rPr>
        <w:t> </w:t>
      </w:r>
      <w:r w:rsidRPr="000009F7">
        <w:rPr>
          <w:bCs/>
          <w:spacing w:val="1"/>
          <w:shd w:val="clear" w:color="auto" w:fill="FFFFFF"/>
          <w:lang w:val="en-US"/>
        </w:rPr>
        <w:t>a</w:t>
      </w:r>
      <w:r w:rsidRPr="000009F7">
        <w:rPr>
          <w:bCs/>
          <w:shd w:val="clear" w:color="auto" w:fill="FFFFFF"/>
          <w:lang w:val="en-US"/>
        </w:rPr>
        <w:t>l</w:t>
      </w:r>
      <w:r w:rsidRPr="000009F7">
        <w:rPr>
          <w:bCs/>
          <w:spacing w:val="1"/>
          <w:shd w:val="clear" w:color="auto" w:fill="FFFFFF"/>
          <w:lang w:val="en-US"/>
        </w:rPr>
        <w:t>ap</w:t>
      </w:r>
      <w:r w:rsidRPr="000009F7">
        <w:rPr>
          <w:bCs/>
          <w:shd w:val="clear" w:color="auto" w:fill="FFFFFF"/>
          <w:lang w:val="en-US"/>
        </w:rPr>
        <w:t>j</w:t>
      </w:r>
      <w:r w:rsidRPr="000009F7">
        <w:rPr>
          <w:bCs/>
          <w:spacing w:val="-1"/>
          <w:shd w:val="clear" w:color="auto" w:fill="FFFFFF"/>
          <w:lang w:val="en-US"/>
        </w:rPr>
        <w:t>á</w:t>
      </w:r>
      <w:r w:rsidRPr="000009F7">
        <w:rPr>
          <w:bCs/>
          <w:shd w:val="clear" w:color="auto" w:fill="FFFFFF"/>
          <w:lang w:val="en-US"/>
        </w:rPr>
        <w:t>n</w:t>
      </w:r>
      <w:r w:rsidRPr="000009F7">
        <w:rPr>
          <w:bCs/>
          <w:spacing w:val="13"/>
          <w:shd w:val="clear" w:color="auto" w:fill="FFFFFF"/>
          <w:lang w:val="en-US"/>
        </w:rPr>
        <w:t> </w:t>
      </w:r>
      <w:r w:rsidRPr="000009F7">
        <w:rPr>
          <w:bCs/>
          <w:spacing w:val="1"/>
          <w:shd w:val="clear" w:color="auto" w:fill="FFFFFF"/>
          <w:lang w:val="en-US"/>
        </w:rPr>
        <w:t>a</w:t>
      </w:r>
      <w:r w:rsidRPr="000009F7">
        <w:rPr>
          <w:bCs/>
          <w:shd w:val="clear" w:color="auto" w:fill="FFFFFF"/>
          <w:lang w:val="en-US"/>
        </w:rPr>
        <w:t>j</w:t>
      </w:r>
      <w:r w:rsidRPr="000009F7">
        <w:rPr>
          <w:bCs/>
          <w:spacing w:val="-1"/>
          <w:shd w:val="clear" w:color="auto" w:fill="FFFFFF"/>
          <w:lang w:val="en-US"/>
        </w:rPr>
        <w:t>á</w:t>
      </w:r>
      <w:r w:rsidRPr="000009F7">
        <w:rPr>
          <w:bCs/>
          <w:spacing w:val="1"/>
          <w:shd w:val="clear" w:color="auto" w:fill="FFFFFF"/>
          <w:lang w:val="en-US"/>
        </w:rPr>
        <w:t>n</w:t>
      </w:r>
      <w:r w:rsidRPr="000009F7">
        <w:rPr>
          <w:bCs/>
          <w:shd w:val="clear" w:color="auto" w:fill="FFFFFF"/>
          <w:lang w:val="en-US"/>
        </w:rPr>
        <w:t>l</w:t>
      </w:r>
      <w:r w:rsidRPr="000009F7">
        <w:rPr>
          <w:bCs/>
          <w:spacing w:val="1"/>
          <w:shd w:val="clear" w:color="auto" w:fill="FFFFFF"/>
          <w:lang w:val="en-US"/>
        </w:rPr>
        <w:t>at</w:t>
      </w:r>
      <w:r w:rsidRPr="000009F7">
        <w:rPr>
          <w:bCs/>
          <w:shd w:val="clear" w:color="auto" w:fill="FFFFFF"/>
          <w:lang w:val="en-US"/>
        </w:rPr>
        <w:t>k</w:t>
      </w:r>
      <w:r w:rsidRPr="000009F7">
        <w:rPr>
          <w:bCs/>
          <w:spacing w:val="1"/>
          <w:shd w:val="clear" w:color="auto" w:fill="FFFFFF"/>
          <w:lang w:val="en-US"/>
        </w:rPr>
        <w:t>é</w:t>
      </w:r>
      <w:r w:rsidRPr="000009F7">
        <w:rPr>
          <w:bCs/>
          <w:spacing w:val="-2"/>
          <w:shd w:val="clear" w:color="auto" w:fill="FFFFFF"/>
          <w:lang w:val="en-US"/>
        </w:rPr>
        <w:t>r</w:t>
      </w:r>
      <w:r w:rsidRPr="000009F7">
        <w:rPr>
          <w:bCs/>
          <w:shd w:val="clear" w:color="auto" w:fill="FFFFFF"/>
          <w:lang w:val="en-US"/>
        </w:rPr>
        <w:t>ő</w:t>
      </w:r>
      <w:r w:rsidRPr="000009F7">
        <w:rPr>
          <w:bCs/>
          <w:spacing w:val="13"/>
          <w:shd w:val="clear" w:color="auto" w:fill="FFFFFF"/>
          <w:lang w:val="en-US"/>
        </w:rPr>
        <w:t> </w:t>
      </w:r>
      <w:r w:rsidRPr="000009F7">
        <w:rPr>
          <w:bCs/>
          <w:spacing w:val="1"/>
          <w:shd w:val="clear" w:color="auto" w:fill="FFFFFF"/>
          <w:lang w:val="en-US"/>
        </w:rPr>
        <w:t>tá</w:t>
      </w:r>
      <w:r w:rsidRPr="000009F7">
        <w:rPr>
          <w:bCs/>
          <w:spacing w:val="-2"/>
          <w:shd w:val="clear" w:color="auto" w:fill="FFFFFF"/>
          <w:lang w:val="en-US"/>
        </w:rPr>
        <w:t>j</w:t>
      </w:r>
      <w:r w:rsidRPr="000009F7">
        <w:rPr>
          <w:bCs/>
          <w:spacing w:val="1"/>
          <w:shd w:val="clear" w:color="auto" w:fill="FFFFFF"/>
          <w:lang w:val="en-US"/>
        </w:rPr>
        <w:t>é</w:t>
      </w:r>
      <w:r w:rsidRPr="000009F7">
        <w:rPr>
          <w:bCs/>
          <w:shd w:val="clear" w:color="auto" w:fill="FFFFFF"/>
          <w:lang w:val="en-US"/>
        </w:rPr>
        <w:t>k</w:t>
      </w:r>
      <w:r w:rsidRPr="000009F7">
        <w:rPr>
          <w:bCs/>
          <w:spacing w:val="1"/>
          <w:shd w:val="clear" w:color="auto" w:fill="FFFFFF"/>
          <w:lang w:val="en-US"/>
        </w:rPr>
        <w:t>o</w:t>
      </w:r>
      <w:r w:rsidRPr="000009F7">
        <w:rPr>
          <w:bCs/>
          <w:shd w:val="clear" w:color="auto" w:fill="FFFFFF"/>
          <w:lang w:val="en-US"/>
        </w:rPr>
        <w:t>z</w:t>
      </w:r>
      <w:r w:rsidRPr="000009F7">
        <w:rPr>
          <w:bCs/>
          <w:spacing w:val="-2"/>
          <w:shd w:val="clear" w:color="auto" w:fill="FFFFFF"/>
          <w:lang w:val="en-US"/>
        </w:rPr>
        <w:t>t</w:t>
      </w:r>
      <w:r w:rsidRPr="000009F7">
        <w:rPr>
          <w:bCs/>
          <w:spacing w:val="1"/>
          <w:shd w:val="clear" w:color="auto" w:fill="FFFFFF"/>
          <w:lang w:val="en-US"/>
        </w:rPr>
        <w:t>a</w:t>
      </w:r>
      <w:r w:rsidRPr="000009F7">
        <w:rPr>
          <w:bCs/>
          <w:shd w:val="clear" w:color="auto" w:fill="FFFFFF"/>
          <w:lang w:val="en-US"/>
        </w:rPr>
        <w:t>tja</w:t>
      </w:r>
      <w:r w:rsidRPr="000009F7">
        <w:rPr>
          <w:bCs/>
          <w:spacing w:val="14"/>
          <w:shd w:val="clear" w:color="auto" w:fill="FFFFFF"/>
          <w:lang w:val="en-US"/>
        </w:rPr>
        <w:t> </w:t>
      </w:r>
      <w:r w:rsidRPr="000009F7">
        <w:rPr>
          <w:bCs/>
          <w:spacing w:val="1"/>
          <w:shd w:val="clear" w:color="auto" w:fill="FFFFFF"/>
          <w:lang w:val="en-US"/>
        </w:rPr>
        <w:t>a</w:t>
      </w:r>
      <w:r w:rsidRPr="000009F7">
        <w:rPr>
          <w:bCs/>
          <w:shd w:val="clear" w:color="auto" w:fill="FFFFFF"/>
          <w:lang w:val="en-US"/>
        </w:rPr>
        <w:t>z</w:t>
      </w:r>
      <w:r w:rsidRPr="000009F7">
        <w:rPr>
          <w:bCs/>
          <w:spacing w:val="10"/>
          <w:shd w:val="clear" w:color="auto" w:fill="FFFFFF"/>
          <w:lang w:val="en-US"/>
        </w:rPr>
        <w:t> </w:t>
      </w:r>
      <w:r w:rsidRPr="000009F7">
        <w:rPr>
          <w:bCs/>
          <w:spacing w:val="1"/>
          <w:shd w:val="clear" w:color="auto" w:fill="FFFFFF"/>
          <w:lang w:val="en-US"/>
        </w:rPr>
        <w:t>a</w:t>
      </w:r>
      <w:r w:rsidRPr="000009F7">
        <w:rPr>
          <w:bCs/>
          <w:shd w:val="clear" w:color="auto" w:fill="FFFFFF"/>
          <w:lang w:val="en-US"/>
        </w:rPr>
        <w:t>j</w:t>
      </w:r>
      <w:r w:rsidRPr="000009F7">
        <w:rPr>
          <w:bCs/>
          <w:spacing w:val="-1"/>
          <w:shd w:val="clear" w:color="auto" w:fill="FFFFFF"/>
          <w:lang w:val="en-US"/>
        </w:rPr>
        <w:t>á</w:t>
      </w:r>
      <w:r w:rsidRPr="000009F7">
        <w:rPr>
          <w:bCs/>
          <w:spacing w:val="1"/>
          <w:shd w:val="clear" w:color="auto" w:fill="FFFFFF"/>
          <w:lang w:val="en-US"/>
        </w:rPr>
        <w:t>n</w:t>
      </w:r>
      <w:r w:rsidRPr="000009F7">
        <w:rPr>
          <w:bCs/>
          <w:shd w:val="clear" w:color="auto" w:fill="FFFFFF"/>
          <w:lang w:val="en-US"/>
        </w:rPr>
        <w:t>l</w:t>
      </w:r>
      <w:r w:rsidRPr="000009F7">
        <w:rPr>
          <w:bCs/>
          <w:spacing w:val="1"/>
          <w:shd w:val="clear" w:color="auto" w:fill="FFFFFF"/>
          <w:lang w:val="en-US"/>
        </w:rPr>
        <w:t>atte</w:t>
      </w:r>
      <w:r w:rsidRPr="000009F7">
        <w:rPr>
          <w:bCs/>
          <w:spacing w:val="-2"/>
          <w:shd w:val="clear" w:color="auto" w:fill="FFFFFF"/>
          <w:lang w:val="en-US"/>
        </w:rPr>
        <w:t>v</w:t>
      </w:r>
      <w:r w:rsidRPr="000009F7">
        <w:rPr>
          <w:bCs/>
          <w:spacing w:val="1"/>
          <w:shd w:val="clear" w:color="auto" w:fill="FFFFFF"/>
          <w:lang w:val="en-US"/>
        </w:rPr>
        <w:t>ő</w:t>
      </w:r>
      <w:r w:rsidRPr="000009F7">
        <w:rPr>
          <w:bCs/>
          <w:shd w:val="clear" w:color="auto" w:fill="FFFFFF"/>
          <w:lang w:val="en-US"/>
        </w:rPr>
        <w:t>k</w:t>
      </w:r>
      <w:r w:rsidRPr="000009F7">
        <w:rPr>
          <w:bCs/>
          <w:spacing w:val="1"/>
          <w:shd w:val="clear" w:color="auto" w:fill="FFFFFF"/>
          <w:lang w:val="en-US"/>
        </w:rPr>
        <w:t>e</w:t>
      </w:r>
      <w:r w:rsidRPr="000009F7">
        <w:rPr>
          <w:bCs/>
          <w:spacing w:val="-2"/>
          <w:shd w:val="clear" w:color="auto" w:fill="FFFFFF"/>
          <w:lang w:val="en-US"/>
        </w:rPr>
        <w:t>t</w:t>
      </w:r>
      <w:r w:rsidRPr="000009F7">
        <w:rPr>
          <w:bCs/>
          <w:shd w:val="clear" w:color="auto" w:fill="FFFFFF"/>
          <w:lang w:val="en-US"/>
        </w:rPr>
        <w:t>,</w:t>
      </w:r>
      <w:r w:rsidRPr="000009F7">
        <w:rPr>
          <w:bCs/>
          <w:spacing w:val="15"/>
          <w:shd w:val="clear" w:color="auto" w:fill="FFFFFF"/>
          <w:lang w:val="en-US"/>
        </w:rPr>
        <w:t> </w:t>
      </w:r>
      <w:r w:rsidRPr="000009F7">
        <w:rPr>
          <w:bCs/>
          <w:spacing w:val="-1"/>
          <w:shd w:val="clear" w:color="auto" w:fill="FFFFFF"/>
          <w:lang w:val="en-US"/>
        </w:rPr>
        <w:t>h</w:t>
      </w:r>
      <w:r w:rsidRPr="000009F7">
        <w:rPr>
          <w:bCs/>
          <w:spacing w:val="1"/>
          <w:shd w:val="clear" w:color="auto" w:fill="FFFFFF"/>
          <w:lang w:val="en-US"/>
        </w:rPr>
        <w:t>og</w:t>
      </w:r>
      <w:r w:rsidRPr="000009F7">
        <w:rPr>
          <w:bCs/>
          <w:shd w:val="clear" w:color="auto" w:fill="FFFFFF"/>
          <w:lang w:val="en-US"/>
        </w:rPr>
        <w:t>y</w:t>
      </w:r>
      <w:r w:rsidRPr="000009F7">
        <w:rPr>
          <w:bCs/>
          <w:spacing w:val="10"/>
          <w:shd w:val="clear" w:color="auto" w:fill="FFFFFF"/>
          <w:lang w:val="en-US"/>
        </w:rPr>
        <w:t> </w:t>
      </w:r>
      <w:r w:rsidRPr="000009F7">
        <w:rPr>
          <w:bCs/>
          <w:spacing w:val="1"/>
          <w:shd w:val="clear" w:color="auto" w:fill="FFFFFF"/>
          <w:lang w:val="en-US"/>
        </w:rPr>
        <w:t>a</w:t>
      </w:r>
      <w:r w:rsidRPr="000009F7">
        <w:rPr>
          <w:bCs/>
          <w:shd w:val="clear" w:color="auto" w:fill="FFFFFF"/>
          <w:lang w:val="en-US"/>
        </w:rPr>
        <w:t>lk</w:t>
      </w:r>
      <w:r w:rsidRPr="000009F7">
        <w:rPr>
          <w:bCs/>
          <w:spacing w:val="1"/>
          <w:shd w:val="clear" w:color="auto" w:fill="FFFFFF"/>
          <w:lang w:val="en-US"/>
        </w:rPr>
        <w:t>a</w:t>
      </w:r>
      <w:r w:rsidRPr="000009F7">
        <w:rPr>
          <w:bCs/>
          <w:shd w:val="clear" w:color="auto" w:fill="FFFFFF"/>
          <w:lang w:val="en-US"/>
        </w:rPr>
        <w:t>l</w:t>
      </w:r>
      <w:r w:rsidRPr="000009F7">
        <w:rPr>
          <w:bCs/>
          <w:spacing w:val="-1"/>
          <w:shd w:val="clear" w:color="auto" w:fill="FFFFFF"/>
          <w:lang w:val="en-US"/>
        </w:rPr>
        <w:t>m</w:t>
      </w:r>
      <w:r w:rsidRPr="000009F7">
        <w:rPr>
          <w:bCs/>
          <w:spacing w:val="1"/>
          <w:shd w:val="clear" w:color="auto" w:fill="FFFFFF"/>
          <w:lang w:val="en-US"/>
        </w:rPr>
        <w:t>a</w:t>
      </w:r>
      <w:r w:rsidRPr="000009F7">
        <w:rPr>
          <w:bCs/>
          <w:shd w:val="clear" w:color="auto" w:fill="FFFFFF"/>
          <w:lang w:val="en-US"/>
        </w:rPr>
        <w:t>z</w:t>
      </w:r>
      <w:r w:rsidRPr="000009F7">
        <w:rPr>
          <w:bCs/>
          <w:spacing w:val="1"/>
          <w:shd w:val="clear" w:color="auto" w:fill="FFFFFF"/>
          <w:lang w:val="en-US"/>
        </w:rPr>
        <w:t>n</w:t>
      </w:r>
      <w:r w:rsidRPr="000009F7">
        <w:rPr>
          <w:bCs/>
          <w:shd w:val="clear" w:color="auto" w:fill="FFFFFF"/>
          <w:lang w:val="en-US"/>
        </w:rPr>
        <w:t xml:space="preserve">i </w:t>
      </w:r>
      <w:r w:rsidRPr="000009F7">
        <w:rPr>
          <w:bCs/>
          <w:spacing w:val="-2"/>
          <w:shd w:val="clear" w:color="auto" w:fill="FFFFFF"/>
          <w:lang w:val="en-US"/>
        </w:rPr>
        <w:lastRenderedPageBreak/>
        <w:t>f</w:t>
      </w:r>
      <w:r w:rsidRPr="000009F7">
        <w:rPr>
          <w:bCs/>
          <w:spacing w:val="1"/>
          <w:shd w:val="clear" w:color="auto" w:fill="FFFFFF"/>
          <w:lang w:val="en-US"/>
        </w:rPr>
        <w:t>og</w:t>
      </w:r>
      <w:r w:rsidRPr="000009F7">
        <w:rPr>
          <w:bCs/>
          <w:shd w:val="clear" w:color="auto" w:fill="FFFFFF"/>
          <w:lang w:val="en-US"/>
        </w:rPr>
        <w:t>ja</w:t>
      </w:r>
      <w:r w:rsidRPr="000009F7">
        <w:rPr>
          <w:bCs/>
          <w:spacing w:val="11"/>
          <w:shd w:val="clear" w:color="auto" w:fill="FFFFFF"/>
          <w:lang w:val="en-US"/>
        </w:rPr>
        <w:t> </w:t>
      </w:r>
      <w:r w:rsidRPr="000009F7">
        <w:rPr>
          <w:bCs/>
          <w:shd w:val="clear" w:color="auto" w:fill="FFFFFF"/>
          <w:lang w:val="en-US"/>
        </w:rPr>
        <w:t>a</w:t>
      </w:r>
      <w:r w:rsidRPr="000009F7">
        <w:rPr>
          <w:bCs/>
          <w:spacing w:val="12"/>
          <w:shd w:val="clear" w:color="auto" w:fill="FFFFFF"/>
          <w:lang w:val="en-US"/>
        </w:rPr>
        <w:t> </w:t>
      </w:r>
      <w:r w:rsidRPr="000009F7">
        <w:rPr>
          <w:bCs/>
          <w:spacing w:val="-2"/>
          <w:shd w:val="clear" w:color="auto" w:fill="FFFFFF"/>
          <w:lang w:val="en-US"/>
        </w:rPr>
        <w:t>K</w:t>
      </w:r>
      <w:r w:rsidRPr="000009F7">
        <w:rPr>
          <w:bCs/>
          <w:spacing w:val="1"/>
          <w:shd w:val="clear" w:color="auto" w:fill="FFFFFF"/>
          <w:lang w:val="en-US"/>
        </w:rPr>
        <w:t>bt</w:t>
      </w:r>
      <w:r w:rsidRPr="000009F7">
        <w:rPr>
          <w:bCs/>
          <w:shd w:val="clear" w:color="auto" w:fill="FFFFFF"/>
          <w:lang w:val="en-US"/>
        </w:rPr>
        <w:t>.</w:t>
      </w:r>
      <w:r w:rsidRPr="000009F7">
        <w:rPr>
          <w:bCs/>
          <w:spacing w:val="12"/>
          <w:shd w:val="clear" w:color="auto" w:fill="FFFFFF"/>
          <w:lang w:val="en-US"/>
        </w:rPr>
        <w:t> </w:t>
      </w:r>
      <w:r w:rsidRPr="000009F7">
        <w:rPr>
          <w:bCs/>
          <w:spacing w:val="1"/>
          <w:shd w:val="clear" w:color="auto" w:fill="FFFFFF"/>
          <w:lang w:val="en-US"/>
        </w:rPr>
        <w:t>75</w:t>
      </w:r>
      <w:r w:rsidRPr="000009F7">
        <w:rPr>
          <w:bCs/>
          <w:shd w:val="clear" w:color="auto" w:fill="FFFFFF"/>
          <w:lang w:val="en-US"/>
        </w:rPr>
        <w:t>.</w:t>
      </w:r>
      <w:r w:rsidRPr="000009F7">
        <w:rPr>
          <w:bCs/>
          <w:spacing w:val="10"/>
          <w:shd w:val="clear" w:color="auto" w:fill="FFFFFF"/>
          <w:lang w:val="en-US"/>
        </w:rPr>
        <w:t> </w:t>
      </w:r>
      <w:r w:rsidRPr="000009F7">
        <w:rPr>
          <w:bCs/>
          <w:shd w:val="clear" w:color="auto" w:fill="FFFFFF"/>
          <w:lang w:val="en-US"/>
        </w:rPr>
        <w:t>§ </w:t>
      </w:r>
      <w:r w:rsidRPr="000009F7">
        <w:rPr>
          <w:bCs/>
          <w:spacing w:val="-1"/>
          <w:shd w:val="clear" w:color="auto" w:fill="FFFFFF"/>
          <w:lang w:val="en-US"/>
        </w:rPr>
        <w:t>(</w:t>
      </w:r>
      <w:r w:rsidRPr="000009F7">
        <w:rPr>
          <w:bCs/>
          <w:spacing w:val="1"/>
          <w:shd w:val="clear" w:color="auto" w:fill="FFFFFF"/>
          <w:lang w:val="en-US"/>
        </w:rPr>
        <w:t>2</w:t>
      </w:r>
      <w:r w:rsidRPr="000009F7">
        <w:rPr>
          <w:bCs/>
          <w:shd w:val="clear" w:color="auto" w:fill="FFFFFF"/>
          <w:lang w:val="en-US"/>
        </w:rPr>
        <w:t>)</w:t>
      </w:r>
      <w:r w:rsidRPr="000009F7">
        <w:rPr>
          <w:bCs/>
          <w:spacing w:val="2"/>
          <w:shd w:val="clear" w:color="auto" w:fill="FFFFFF"/>
          <w:lang w:val="en-US"/>
        </w:rPr>
        <w:t> </w:t>
      </w:r>
      <w:r w:rsidRPr="000009F7">
        <w:rPr>
          <w:bCs/>
          <w:spacing w:val="1"/>
          <w:shd w:val="clear" w:color="auto" w:fill="FFFFFF"/>
          <w:lang w:val="en-US"/>
        </w:rPr>
        <w:t>be</w:t>
      </w:r>
      <w:r w:rsidRPr="000009F7">
        <w:rPr>
          <w:bCs/>
          <w:shd w:val="clear" w:color="auto" w:fill="FFFFFF"/>
          <w:lang w:val="en-US"/>
        </w:rPr>
        <w:t>k</w:t>
      </w:r>
      <w:r w:rsidRPr="000009F7">
        <w:rPr>
          <w:bCs/>
          <w:spacing w:val="1"/>
          <w:shd w:val="clear" w:color="auto" w:fill="FFFFFF"/>
          <w:lang w:val="en-US"/>
        </w:rPr>
        <w:t>e</w:t>
      </w:r>
      <w:r w:rsidRPr="000009F7">
        <w:rPr>
          <w:bCs/>
          <w:shd w:val="clear" w:color="auto" w:fill="FFFFFF"/>
          <w:lang w:val="en-US"/>
        </w:rPr>
        <w:t>z</w:t>
      </w:r>
      <w:r w:rsidRPr="000009F7">
        <w:rPr>
          <w:bCs/>
          <w:spacing w:val="1"/>
          <w:shd w:val="clear" w:color="auto" w:fill="FFFFFF"/>
          <w:lang w:val="en-US"/>
        </w:rPr>
        <w:t>dé</w:t>
      </w:r>
      <w:r w:rsidRPr="000009F7">
        <w:rPr>
          <w:bCs/>
          <w:shd w:val="clear" w:color="auto" w:fill="FFFFFF"/>
          <w:lang w:val="en-US"/>
        </w:rPr>
        <w:t>s </w:t>
      </w:r>
      <w:r w:rsidRPr="000009F7">
        <w:rPr>
          <w:bCs/>
          <w:spacing w:val="1"/>
          <w:shd w:val="clear" w:color="auto" w:fill="FFFFFF"/>
          <w:lang w:val="en-US"/>
        </w:rPr>
        <w:t>e</w:t>
      </w:r>
      <w:r w:rsidRPr="000009F7">
        <w:rPr>
          <w:bCs/>
          <w:shd w:val="clear" w:color="auto" w:fill="FFFFFF"/>
          <w:lang w:val="en-US"/>
        </w:rPr>
        <w:t>)</w:t>
      </w:r>
      <w:r w:rsidRPr="000009F7">
        <w:rPr>
          <w:bCs/>
          <w:spacing w:val="2"/>
          <w:shd w:val="clear" w:color="auto" w:fill="FFFFFF"/>
          <w:lang w:val="en-US"/>
        </w:rPr>
        <w:t> </w:t>
      </w:r>
      <w:r w:rsidRPr="000009F7">
        <w:rPr>
          <w:bCs/>
          <w:spacing w:val="1"/>
          <w:shd w:val="clear" w:color="auto" w:fill="FFFFFF"/>
          <w:lang w:val="en-US"/>
        </w:rPr>
        <w:t>pon</w:t>
      </w:r>
      <w:r w:rsidRPr="000009F7">
        <w:rPr>
          <w:bCs/>
          <w:shd w:val="clear" w:color="auto" w:fill="FFFFFF"/>
          <w:lang w:val="en-US"/>
        </w:rPr>
        <w:t>t</w:t>
      </w:r>
      <w:r w:rsidRPr="000009F7">
        <w:rPr>
          <w:bCs/>
          <w:spacing w:val="-2"/>
          <w:shd w:val="clear" w:color="auto" w:fill="FFFFFF"/>
          <w:lang w:val="en-US"/>
        </w:rPr>
        <w:t>j</w:t>
      </w:r>
      <w:r w:rsidRPr="000009F7">
        <w:rPr>
          <w:bCs/>
          <w:spacing w:val="1"/>
          <w:shd w:val="clear" w:color="auto" w:fill="FFFFFF"/>
          <w:lang w:val="en-US"/>
        </w:rPr>
        <w:t>át</w:t>
      </w:r>
      <w:r w:rsidRPr="000009F7">
        <w:rPr>
          <w:bCs/>
          <w:shd w:val="clear" w:color="auto" w:fill="FFFFFF"/>
          <w:lang w:val="en-US"/>
        </w:rPr>
        <w:t>,</w:t>
      </w:r>
      <w:r w:rsidRPr="000009F7">
        <w:rPr>
          <w:bCs/>
          <w:spacing w:val="3"/>
          <w:shd w:val="clear" w:color="auto" w:fill="FFFFFF"/>
          <w:lang w:val="en-US"/>
        </w:rPr>
        <w:t> </w:t>
      </w:r>
      <w:r w:rsidRPr="000009F7">
        <w:rPr>
          <w:bCs/>
          <w:spacing w:val="-1"/>
          <w:shd w:val="clear" w:color="auto" w:fill="FFFFFF"/>
          <w:lang w:val="en-US"/>
        </w:rPr>
        <w:t>a</w:t>
      </w:r>
      <w:r w:rsidRPr="000009F7">
        <w:rPr>
          <w:bCs/>
          <w:shd w:val="clear" w:color="auto" w:fill="FFFFFF"/>
          <w:lang w:val="en-US"/>
        </w:rPr>
        <w:t>z</w:t>
      </w:r>
      <w:r w:rsidRPr="000009F7">
        <w:rPr>
          <w:bCs/>
          <w:spacing w:val="1"/>
          <w:shd w:val="clear" w:color="auto" w:fill="FFFFFF"/>
          <w:lang w:val="en-US"/>
        </w:rPr>
        <w:t>a</w:t>
      </w:r>
      <w:r w:rsidRPr="000009F7">
        <w:rPr>
          <w:bCs/>
          <w:shd w:val="clear" w:color="auto" w:fill="FFFFFF"/>
          <w:lang w:val="en-US"/>
        </w:rPr>
        <w:t>z</w:t>
      </w:r>
      <w:r w:rsidRPr="000009F7">
        <w:rPr>
          <w:bCs/>
          <w:spacing w:val="3"/>
          <w:shd w:val="clear" w:color="auto" w:fill="FFFFFF"/>
          <w:lang w:val="en-US"/>
        </w:rPr>
        <w:t> </w:t>
      </w:r>
      <w:r w:rsidRPr="000009F7">
        <w:rPr>
          <w:bCs/>
          <w:spacing w:val="1"/>
          <w:shd w:val="clear" w:color="auto" w:fill="FFFFFF"/>
          <w:lang w:val="en-US"/>
        </w:rPr>
        <w:t>a</w:t>
      </w:r>
      <w:r w:rsidRPr="000009F7">
        <w:rPr>
          <w:bCs/>
          <w:shd w:val="clear" w:color="auto" w:fill="FFFFFF"/>
          <w:lang w:val="en-US"/>
        </w:rPr>
        <w:t>j</w:t>
      </w:r>
      <w:r w:rsidRPr="000009F7">
        <w:rPr>
          <w:bCs/>
          <w:spacing w:val="1"/>
          <w:shd w:val="clear" w:color="auto" w:fill="FFFFFF"/>
          <w:lang w:val="en-US"/>
        </w:rPr>
        <w:t>án</w:t>
      </w:r>
      <w:r w:rsidRPr="000009F7">
        <w:rPr>
          <w:bCs/>
          <w:shd w:val="clear" w:color="auto" w:fill="FFFFFF"/>
          <w:lang w:val="en-US"/>
        </w:rPr>
        <w:t>l</w:t>
      </w:r>
      <w:r w:rsidRPr="000009F7">
        <w:rPr>
          <w:bCs/>
          <w:spacing w:val="1"/>
          <w:shd w:val="clear" w:color="auto" w:fill="FFFFFF"/>
          <w:lang w:val="en-US"/>
        </w:rPr>
        <w:t>at</w:t>
      </w:r>
      <w:r w:rsidRPr="000009F7">
        <w:rPr>
          <w:bCs/>
          <w:spacing w:val="-2"/>
          <w:shd w:val="clear" w:color="auto" w:fill="FFFFFF"/>
          <w:lang w:val="en-US"/>
        </w:rPr>
        <w:t>k</w:t>
      </w:r>
      <w:r w:rsidRPr="000009F7">
        <w:rPr>
          <w:bCs/>
          <w:spacing w:val="1"/>
          <w:shd w:val="clear" w:color="auto" w:fill="FFFFFF"/>
          <w:lang w:val="en-US"/>
        </w:rPr>
        <w:t>é</w:t>
      </w:r>
      <w:r w:rsidRPr="000009F7">
        <w:rPr>
          <w:bCs/>
          <w:spacing w:val="-1"/>
          <w:shd w:val="clear" w:color="auto" w:fill="FFFFFF"/>
          <w:lang w:val="en-US"/>
        </w:rPr>
        <w:t>r</w:t>
      </w:r>
      <w:r w:rsidRPr="000009F7">
        <w:rPr>
          <w:bCs/>
          <w:shd w:val="clear" w:color="auto" w:fill="FFFFFF"/>
          <w:lang w:val="en-US"/>
        </w:rPr>
        <w:t>ő</w:t>
      </w:r>
      <w:r w:rsidRPr="000009F7">
        <w:rPr>
          <w:bCs/>
          <w:spacing w:val="4"/>
          <w:shd w:val="clear" w:color="auto" w:fill="FFFFFF"/>
          <w:lang w:val="en-US"/>
        </w:rPr>
        <w:t> </w:t>
      </w:r>
      <w:r w:rsidRPr="000009F7">
        <w:rPr>
          <w:bCs/>
          <w:spacing w:val="1"/>
          <w:shd w:val="clear" w:color="auto" w:fill="FFFFFF"/>
          <w:lang w:val="en-US"/>
        </w:rPr>
        <w:t>e</w:t>
      </w:r>
      <w:r w:rsidRPr="000009F7">
        <w:rPr>
          <w:bCs/>
          <w:spacing w:val="-1"/>
          <w:shd w:val="clear" w:color="auto" w:fill="FFFFFF"/>
          <w:lang w:val="en-US"/>
        </w:rPr>
        <w:t>re</w:t>
      </w:r>
      <w:r w:rsidRPr="000009F7">
        <w:rPr>
          <w:bCs/>
          <w:spacing w:val="1"/>
          <w:shd w:val="clear" w:color="auto" w:fill="FFFFFF"/>
          <w:lang w:val="en-US"/>
        </w:rPr>
        <w:t>d</w:t>
      </w:r>
      <w:r w:rsidRPr="000009F7">
        <w:rPr>
          <w:bCs/>
          <w:spacing w:val="-1"/>
          <w:shd w:val="clear" w:color="auto" w:fill="FFFFFF"/>
          <w:lang w:val="en-US"/>
        </w:rPr>
        <w:t>m</w:t>
      </w:r>
      <w:r w:rsidRPr="000009F7">
        <w:rPr>
          <w:bCs/>
          <w:spacing w:val="1"/>
          <w:shd w:val="clear" w:color="auto" w:fill="FFFFFF"/>
          <w:lang w:val="en-US"/>
        </w:rPr>
        <w:t>én</w:t>
      </w:r>
      <w:r w:rsidRPr="000009F7">
        <w:rPr>
          <w:bCs/>
          <w:shd w:val="clear" w:color="auto" w:fill="FFFFFF"/>
          <w:lang w:val="en-US"/>
        </w:rPr>
        <w:t>y</w:t>
      </w:r>
      <w:r w:rsidRPr="000009F7">
        <w:rPr>
          <w:bCs/>
          <w:spacing w:val="-2"/>
          <w:shd w:val="clear" w:color="auto" w:fill="FFFFFF"/>
          <w:lang w:val="en-US"/>
        </w:rPr>
        <w:t>t</w:t>
      </w:r>
      <w:r w:rsidRPr="000009F7">
        <w:rPr>
          <w:bCs/>
          <w:spacing w:val="1"/>
          <w:shd w:val="clear" w:color="auto" w:fill="FFFFFF"/>
          <w:lang w:val="en-US"/>
        </w:rPr>
        <w:t>e</w:t>
      </w:r>
      <w:r w:rsidRPr="000009F7">
        <w:rPr>
          <w:bCs/>
          <w:shd w:val="clear" w:color="auto" w:fill="FFFFFF"/>
          <w:lang w:val="en-US"/>
        </w:rPr>
        <w:t>l</w:t>
      </w:r>
      <w:r w:rsidRPr="000009F7">
        <w:rPr>
          <w:bCs/>
          <w:spacing w:val="1"/>
          <w:shd w:val="clear" w:color="auto" w:fill="FFFFFF"/>
          <w:lang w:val="en-US"/>
        </w:rPr>
        <w:t>en</w:t>
      </w:r>
      <w:r w:rsidRPr="000009F7">
        <w:rPr>
          <w:bCs/>
          <w:spacing w:val="-1"/>
          <w:shd w:val="clear" w:color="auto" w:fill="FFFFFF"/>
          <w:lang w:val="en-US"/>
        </w:rPr>
        <w:t>n</w:t>
      </w:r>
      <w:r w:rsidRPr="000009F7">
        <w:rPr>
          <w:bCs/>
          <w:shd w:val="clear" w:color="auto" w:fill="FFFFFF"/>
          <w:lang w:val="en-US"/>
        </w:rPr>
        <w:t>é</w:t>
      </w:r>
      <w:r w:rsidRPr="000009F7">
        <w:rPr>
          <w:bCs/>
          <w:spacing w:val="4"/>
          <w:shd w:val="clear" w:color="auto" w:fill="FFFFFF"/>
          <w:lang w:val="en-US"/>
        </w:rPr>
        <w:t> </w:t>
      </w:r>
      <w:r w:rsidRPr="000009F7">
        <w:rPr>
          <w:bCs/>
          <w:spacing w:val="1"/>
          <w:shd w:val="clear" w:color="auto" w:fill="FFFFFF"/>
          <w:lang w:val="en-US"/>
        </w:rPr>
        <w:t>n</w:t>
      </w:r>
      <w:r w:rsidRPr="000009F7">
        <w:rPr>
          <w:bCs/>
          <w:shd w:val="clear" w:color="auto" w:fill="FFFFFF"/>
          <w:lang w:val="en-US"/>
        </w:rPr>
        <w:t>yilv</w:t>
      </w:r>
      <w:r w:rsidRPr="000009F7">
        <w:rPr>
          <w:bCs/>
          <w:spacing w:val="1"/>
          <w:shd w:val="clear" w:color="auto" w:fill="FFFFFF"/>
          <w:lang w:val="en-US"/>
        </w:rPr>
        <w:t>án</w:t>
      </w:r>
      <w:r w:rsidRPr="000009F7">
        <w:rPr>
          <w:bCs/>
          <w:spacing w:val="-2"/>
          <w:shd w:val="clear" w:color="auto" w:fill="FFFFFF"/>
          <w:lang w:val="en-US"/>
        </w:rPr>
        <w:t>í</w:t>
      </w:r>
      <w:r w:rsidRPr="000009F7">
        <w:rPr>
          <w:bCs/>
          <w:shd w:val="clear" w:color="auto" w:fill="FFFFFF"/>
          <w:lang w:val="en-US"/>
        </w:rPr>
        <w:t>tja</w:t>
      </w:r>
      <w:r w:rsidRPr="000009F7">
        <w:rPr>
          <w:bCs/>
          <w:spacing w:val="4"/>
          <w:shd w:val="clear" w:color="auto" w:fill="FFFFFF"/>
          <w:lang w:val="en-US"/>
        </w:rPr>
        <w:t> </w:t>
      </w:r>
      <w:r w:rsidRPr="000009F7">
        <w:rPr>
          <w:bCs/>
          <w:spacing w:val="1"/>
          <w:shd w:val="clear" w:color="auto" w:fill="FFFFFF"/>
          <w:lang w:val="en-US"/>
        </w:rPr>
        <w:t>a</w:t>
      </w:r>
      <w:r w:rsidRPr="000009F7">
        <w:rPr>
          <w:bCs/>
          <w:shd w:val="clear" w:color="auto" w:fill="FFFFFF"/>
          <w:lang w:val="en-US"/>
        </w:rPr>
        <w:t xml:space="preserve">z </w:t>
      </w:r>
      <w:r w:rsidRPr="000009F7">
        <w:rPr>
          <w:bCs/>
          <w:spacing w:val="1"/>
          <w:shd w:val="clear" w:color="auto" w:fill="FFFFFF"/>
          <w:lang w:val="en-US"/>
        </w:rPr>
        <w:t>e</w:t>
      </w:r>
      <w:r w:rsidRPr="000009F7">
        <w:rPr>
          <w:bCs/>
          <w:spacing w:val="-1"/>
          <w:shd w:val="clear" w:color="auto" w:fill="FFFFFF"/>
          <w:lang w:val="en-US"/>
        </w:rPr>
        <w:t>l</w:t>
      </w:r>
      <w:r w:rsidRPr="000009F7">
        <w:rPr>
          <w:bCs/>
          <w:shd w:val="clear" w:color="auto" w:fill="FFFFFF"/>
          <w:lang w:val="en-US"/>
        </w:rPr>
        <w:t>j</w:t>
      </w:r>
      <w:r w:rsidRPr="000009F7">
        <w:rPr>
          <w:bCs/>
          <w:spacing w:val="1"/>
          <w:shd w:val="clear" w:color="auto" w:fill="FFFFFF"/>
          <w:lang w:val="en-US"/>
        </w:rPr>
        <w:t>á</w:t>
      </w:r>
      <w:r w:rsidRPr="000009F7">
        <w:rPr>
          <w:bCs/>
          <w:spacing w:val="-1"/>
          <w:shd w:val="clear" w:color="auto" w:fill="FFFFFF"/>
          <w:lang w:val="en-US"/>
        </w:rPr>
        <w:t>rá</w:t>
      </w:r>
      <w:r w:rsidRPr="000009F7">
        <w:rPr>
          <w:bCs/>
          <w:shd w:val="clear" w:color="auto" w:fill="FFFFFF"/>
          <w:lang w:val="en-US"/>
        </w:rPr>
        <w:t>s</w:t>
      </w:r>
      <w:r w:rsidRPr="000009F7">
        <w:rPr>
          <w:bCs/>
          <w:spacing w:val="1"/>
          <w:shd w:val="clear" w:color="auto" w:fill="FFFFFF"/>
          <w:lang w:val="en-US"/>
        </w:rPr>
        <w:t>t</w:t>
      </w:r>
      <w:r w:rsidRPr="000009F7">
        <w:rPr>
          <w:bCs/>
          <w:shd w:val="clear" w:color="auto" w:fill="FFFFFF"/>
          <w:lang w:val="en-US"/>
        </w:rPr>
        <w:t>,</w:t>
      </w:r>
      <w:r w:rsidRPr="000009F7">
        <w:rPr>
          <w:bCs/>
          <w:spacing w:val="3"/>
          <w:shd w:val="clear" w:color="auto" w:fill="FFFFFF"/>
          <w:lang w:val="en-US"/>
        </w:rPr>
        <w:t> </w:t>
      </w:r>
      <w:r w:rsidRPr="000009F7">
        <w:rPr>
          <w:bCs/>
          <w:spacing w:val="1"/>
          <w:shd w:val="clear" w:color="auto" w:fill="FFFFFF"/>
          <w:lang w:val="en-US"/>
        </w:rPr>
        <w:t>h</w:t>
      </w:r>
      <w:r w:rsidRPr="000009F7">
        <w:rPr>
          <w:bCs/>
          <w:shd w:val="clear" w:color="auto" w:fill="FFFFFF"/>
          <w:lang w:val="en-US"/>
        </w:rPr>
        <w:t>a</w:t>
      </w:r>
      <w:r w:rsidRPr="000009F7">
        <w:rPr>
          <w:bCs/>
          <w:spacing w:val="4"/>
          <w:shd w:val="clear" w:color="auto" w:fill="FFFFFF"/>
          <w:lang w:val="en-US"/>
        </w:rPr>
        <w:t> </w:t>
      </w:r>
      <w:r w:rsidRPr="000009F7">
        <w:rPr>
          <w:bCs/>
          <w:spacing w:val="1"/>
          <w:shd w:val="clear" w:color="auto" w:fill="FFFFFF"/>
          <w:lang w:val="en-US"/>
        </w:rPr>
        <w:t>ne</w:t>
      </w:r>
      <w:r w:rsidRPr="000009F7">
        <w:rPr>
          <w:bCs/>
          <w:shd w:val="clear" w:color="auto" w:fill="FFFFFF"/>
          <w:lang w:val="en-US"/>
        </w:rPr>
        <w:t>m</w:t>
      </w:r>
      <w:r w:rsidRPr="000009F7">
        <w:rPr>
          <w:bCs/>
          <w:spacing w:val="2"/>
          <w:shd w:val="clear" w:color="auto" w:fill="FFFFFF"/>
          <w:lang w:val="en-US"/>
        </w:rPr>
        <w:t> </w:t>
      </w:r>
      <w:r w:rsidRPr="000009F7">
        <w:rPr>
          <w:bCs/>
          <w:spacing w:val="1"/>
          <w:shd w:val="clear" w:color="auto" w:fill="FFFFFF"/>
          <w:lang w:val="en-US"/>
        </w:rPr>
        <w:t>n</w:t>
      </w:r>
      <w:r w:rsidRPr="000009F7">
        <w:rPr>
          <w:bCs/>
          <w:spacing w:val="-2"/>
          <w:shd w:val="clear" w:color="auto" w:fill="FFFFFF"/>
          <w:lang w:val="en-US"/>
        </w:rPr>
        <w:t>y</w:t>
      </w:r>
      <w:r w:rsidRPr="000009F7">
        <w:rPr>
          <w:bCs/>
          <w:spacing w:val="1"/>
          <w:shd w:val="clear" w:color="auto" w:fill="FFFFFF"/>
          <w:lang w:val="en-US"/>
        </w:rPr>
        <w:t>ú</w:t>
      </w:r>
      <w:r w:rsidRPr="000009F7">
        <w:rPr>
          <w:bCs/>
          <w:shd w:val="clear" w:color="auto" w:fill="FFFFFF"/>
          <w:lang w:val="en-US"/>
        </w:rPr>
        <w:t>j</w:t>
      </w:r>
      <w:r w:rsidRPr="000009F7">
        <w:rPr>
          <w:bCs/>
          <w:spacing w:val="1"/>
          <w:shd w:val="clear" w:color="auto" w:fill="FFFFFF"/>
          <w:lang w:val="en-US"/>
        </w:rPr>
        <w:t>tot</w:t>
      </w:r>
      <w:r w:rsidRPr="000009F7">
        <w:rPr>
          <w:bCs/>
          <w:spacing w:val="-2"/>
          <w:shd w:val="clear" w:color="auto" w:fill="FFFFFF"/>
          <w:lang w:val="en-US"/>
        </w:rPr>
        <w:t>t</w:t>
      </w:r>
      <w:r w:rsidRPr="000009F7">
        <w:rPr>
          <w:bCs/>
          <w:spacing w:val="1"/>
          <w:shd w:val="clear" w:color="auto" w:fill="FFFFFF"/>
          <w:lang w:val="en-US"/>
        </w:rPr>
        <w:t>a</w:t>
      </w:r>
      <w:r w:rsidRPr="000009F7">
        <w:rPr>
          <w:bCs/>
          <w:shd w:val="clear" w:color="auto" w:fill="FFFFFF"/>
          <w:lang w:val="en-US"/>
        </w:rPr>
        <w:t>k</w:t>
      </w:r>
      <w:r w:rsidRPr="000009F7">
        <w:rPr>
          <w:bCs/>
          <w:spacing w:val="3"/>
          <w:shd w:val="clear" w:color="auto" w:fill="FFFFFF"/>
          <w:lang w:val="en-US"/>
        </w:rPr>
        <w:t> </w:t>
      </w:r>
      <w:r w:rsidRPr="000009F7">
        <w:rPr>
          <w:bCs/>
          <w:spacing w:val="1"/>
          <w:shd w:val="clear" w:color="auto" w:fill="FFFFFF"/>
          <w:lang w:val="en-US"/>
        </w:rPr>
        <w:t>b</w:t>
      </w:r>
      <w:r w:rsidRPr="000009F7">
        <w:rPr>
          <w:bCs/>
          <w:shd w:val="clear" w:color="auto" w:fill="FFFFFF"/>
          <w:lang w:val="en-US"/>
        </w:rPr>
        <w:t>e</w:t>
      </w:r>
      <w:r w:rsidRPr="000009F7">
        <w:rPr>
          <w:bCs/>
          <w:spacing w:val="4"/>
          <w:shd w:val="clear" w:color="auto" w:fill="FFFFFF"/>
          <w:lang w:val="en-US"/>
        </w:rPr>
        <w:t> </w:t>
      </w:r>
      <w:r w:rsidRPr="000009F7">
        <w:rPr>
          <w:bCs/>
          <w:spacing w:val="-1"/>
          <w:shd w:val="clear" w:color="auto" w:fill="FFFFFF"/>
          <w:lang w:val="en-US"/>
        </w:rPr>
        <w:t>az</w:t>
      </w:r>
      <w:r w:rsidRPr="000009F7">
        <w:rPr>
          <w:bCs/>
          <w:shd w:val="clear" w:color="auto" w:fill="FFFFFF"/>
          <w:lang w:val="en-US"/>
        </w:rPr>
        <w:t> </w:t>
      </w:r>
      <w:r w:rsidRPr="000009F7">
        <w:rPr>
          <w:bCs/>
          <w:spacing w:val="1"/>
          <w:shd w:val="clear" w:color="auto" w:fill="FFFFFF"/>
          <w:lang w:val="en-US"/>
        </w:rPr>
        <w:t>a</w:t>
      </w:r>
      <w:r w:rsidRPr="000009F7">
        <w:rPr>
          <w:bCs/>
          <w:shd w:val="clear" w:color="auto" w:fill="FFFFFF"/>
          <w:lang w:val="en-US"/>
        </w:rPr>
        <w:t>j</w:t>
      </w:r>
      <w:r w:rsidRPr="000009F7">
        <w:rPr>
          <w:bCs/>
          <w:spacing w:val="1"/>
          <w:shd w:val="clear" w:color="auto" w:fill="FFFFFF"/>
          <w:lang w:val="en-US"/>
        </w:rPr>
        <w:t>án</w:t>
      </w:r>
      <w:r w:rsidRPr="000009F7">
        <w:rPr>
          <w:bCs/>
          <w:shd w:val="clear" w:color="auto" w:fill="FFFFFF"/>
          <w:lang w:val="en-US"/>
        </w:rPr>
        <w:t>l</w:t>
      </w:r>
      <w:r w:rsidRPr="000009F7">
        <w:rPr>
          <w:bCs/>
          <w:spacing w:val="1"/>
          <w:shd w:val="clear" w:color="auto" w:fill="FFFFFF"/>
          <w:lang w:val="en-US"/>
        </w:rPr>
        <w:t>a</w:t>
      </w:r>
      <w:r w:rsidRPr="000009F7">
        <w:rPr>
          <w:bCs/>
          <w:spacing w:val="-2"/>
          <w:shd w:val="clear" w:color="auto" w:fill="FFFFFF"/>
          <w:lang w:val="en-US"/>
        </w:rPr>
        <w:t>t</w:t>
      </w:r>
      <w:r w:rsidRPr="000009F7">
        <w:rPr>
          <w:bCs/>
          <w:spacing w:val="1"/>
          <w:shd w:val="clear" w:color="auto" w:fill="FFFFFF"/>
          <w:lang w:val="en-US"/>
        </w:rPr>
        <w:t>té</w:t>
      </w:r>
      <w:r w:rsidRPr="000009F7">
        <w:rPr>
          <w:bCs/>
          <w:spacing w:val="-2"/>
          <w:shd w:val="clear" w:color="auto" w:fill="FFFFFF"/>
          <w:lang w:val="en-US"/>
        </w:rPr>
        <w:t>t</w:t>
      </w:r>
      <w:r w:rsidRPr="000009F7">
        <w:rPr>
          <w:bCs/>
          <w:spacing w:val="1"/>
          <w:shd w:val="clear" w:color="auto" w:fill="FFFFFF"/>
          <w:lang w:val="en-US"/>
        </w:rPr>
        <w:t>e</w:t>
      </w:r>
      <w:r w:rsidRPr="000009F7">
        <w:rPr>
          <w:bCs/>
          <w:shd w:val="clear" w:color="auto" w:fill="FFFFFF"/>
          <w:lang w:val="en-US"/>
        </w:rPr>
        <w:t>li</w:t>
      </w:r>
      <w:r w:rsidRPr="000009F7">
        <w:rPr>
          <w:bCs/>
          <w:spacing w:val="9"/>
          <w:shd w:val="clear" w:color="auto" w:fill="FFFFFF"/>
          <w:lang w:val="en-US"/>
        </w:rPr>
        <w:t> </w:t>
      </w:r>
      <w:r w:rsidRPr="000009F7">
        <w:rPr>
          <w:bCs/>
          <w:spacing w:val="1"/>
          <w:shd w:val="clear" w:color="auto" w:fill="FFFFFF"/>
          <w:lang w:val="en-US"/>
        </w:rPr>
        <w:t>ha</w:t>
      </w:r>
      <w:r w:rsidRPr="000009F7">
        <w:rPr>
          <w:bCs/>
          <w:spacing w:val="-2"/>
          <w:shd w:val="clear" w:color="auto" w:fill="FFFFFF"/>
          <w:lang w:val="en-US"/>
        </w:rPr>
        <w:t>t</w:t>
      </w:r>
      <w:r w:rsidRPr="000009F7">
        <w:rPr>
          <w:bCs/>
          <w:spacing w:val="1"/>
          <w:shd w:val="clear" w:color="auto" w:fill="FFFFFF"/>
          <w:lang w:val="en-US"/>
        </w:rPr>
        <w:t>á</w:t>
      </w:r>
      <w:r w:rsidRPr="000009F7">
        <w:rPr>
          <w:bCs/>
          <w:spacing w:val="-1"/>
          <w:shd w:val="clear" w:color="auto" w:fill="FFFFFF"/>
          <w:lang w:val="en-US"/>
        </w:rPr>
        <w:t>r</w:t>
      </w:r>
      <w:r w:rsidRPr="000009F7">
        <w:rPr>
          <w:bCs/>
          <w:shd w:val="clear" w:color="auto" w:fill="FFFFFF"/>
          <w:lang w:val="en-US"/>
        </w:rPr>
        <w:t>i</w:t>
      </w:r>
      <w:r w:rsidRPr="000009F7">
        <w:rPr>
          <w:bCs/>
          <w:spacing w:val="1"/>
          <w:shd w:val="clear" w:color="auto" w:fill="FFFFFF"/>
          <w:lang w:val="en-US"/>
        </w:rPr>
        <w:t>dő</w:t>
      </w:r>
      <w:r w:rsidRPr="000009F7">
        <w:rPr>
          <w:bCs/>
          <w:spacing w:val="-1"/>
          <w:shd w:val="clear" w:color="auto" w:fill="FFFFFF"/>
          <w:lang w:val="en-US"/>
        </w:rPr>
        <w:t>b</w:t>
      </w:r>
      <w:r w:rsidRPr="000009F7">
        <w:rPr>
          <w:bCs/>
          <w:spacing w:val="1"/>
          <w:shd w:val="clear" w:color="auto" w:fill="FFFFFF"/>
          <w:lang w:val="en-US"/>
        </w:rPr>
        <w:t>e</w:t>
      </w:r>
      <w:r w:rsidRPr="000009F7">
        <w:rPr>
          <w:bCs/>
          <w:shd w:val="clear" w:color="auto" w:fill="FFFFFF"/>
          <w:lang w:val="en-US"/>
        </w:rPr>
        <w:t>n</w:t>
      </w:r>
      <w:r w:rsidRPr="000009F7">
        <w:rPr>
          <w:bCs/>
          <w:spacing w:val="8"/>
          <w:shd w:val="clear" w:color="auto" w:fill="FFFFFF"/>
          <w:lang w:val="en-US"/>
        </w:rPr>
        <w:t> </w:t>
      </w:r>
      <w:r w:rsidRPr="000009F7">
        <w:rPr>
          <w:bCs/>
          <w:shd w:val="clear" w:color="auto" w:fill="FFFFFF"/>
          <w:lang w:val="en-US"/>
        </w:rPr>
        <w:t>l</w:t>
      </w:r>
      <w:r w:rsidRPr="000009F7">
        <w:rPr>
          <w:bCs/>
          <w:spacing w:val="-1"/>
          <w:shd w:val="clear" w:color="auto" w:fill="FFFFFF"/>
          <w:lang w:val="en-US"/>
        </w:rPr>
        <w:t>eg</w:t>
      </w:r>
      <w:r w:rsidRPr="000009F7">
        <w:rPr>
          <w:bCs/>
          <w:spacing w:val="1"/>
          <w:shd w:val="clear" w:color="auto" w:fill="FFFFFF"/>
          <w:lang w:val="en-US"/>
        </w:rPr>
        <w:t>a</w:t>
      </w:r>
      <w:r w:rsidRPr="000009F7">
        <w:rPr>
          <w:bCs/>
          <w:shd w:val="clear" w:color="auto" w:fill="FFFFFF"/>
          <w:lang w:val="en-US"/>
        </w:rPr>
        <w:t>l</w:t>
      </w:r>
      <w:r w:rsidRPr="000009F7">
        <w:rPr>
          <w:bCs/>
          <w:spacing w:val="1"/>
          <w:shd w:val="clear" w:color="auto" w:fill="FFFFFF"/>
          <w:lang w:val="en-US"/>
        </w:rPr>
        <w:t>áb</w:t>
      </w:r>
      <w:r w:rsidRPr="000009F7">
        <w:rPr>
          <w:bCs/>
          <w:shd w:val="clear" w:color="auto" w:fill="FFFFFF"/>
          <w:lang w:val="en-US"/>
        </w:rPr>
        <w:t>b</w:t>
      </w:r>
      <w:r w:rsidRPr="000009F7">
        <w:rPr>
          <w:bCs/>
          <w:spacing w:val="6"/>
          <w:shd w:val="clear" w:color="auto" w:fill="FFFFFF"/>
          <w:lang w:val="en-US"/>
        </w:rPr>
        <w:t> </w:t>
      </w:r>
      <w:r w:rsidRPr="000009F7">
        <w:rPr>
          <w:bCs/>
          <w:shd w:val="clear" w:color="auto" w:fill="FFFFFF"/>
          <w:lang w:val="en-US"/>
        </w:rPr>
        <w:t>k</w:t>
      </w:r>
      <w:r w:rsidRPr="000009F7">
        <w:rPr>
          <w:bCs/>
          <w:spacing w:val="1"/>
          <w:shd w:val="clear" w:color="auto" w:fill="FFFFFF"/>
          <w:lang w:val="en-US"/>
        </w:rPr>
        <w:t>é</w:t>
      </w:r>
      <w:r w:rsidRPr="000009F7">
        <w:rPr>
          <w:bCs/>
          <w:shd w:val="clear" w:color="auto" w:fill="FFFFFF"/>
          <w:lang w:val="en-US"/>
        </w:rPr>
        <w:t>t</w:t>
      </w:r>
      <w:r w:rsidRPr="000009F7">
        <w:rPr>
          <w:bCs/>
          <w:spacing w:val="5"/>
          <w:shd w:val="clear" w:color="auto" w:fill="FFFFFF"/>
          <w:lang w:val="en-US"/>
        </w:rPr>
        <w:t> </w:t>
      </w:r>
      <w:r w:rsidRPr="000009F7">
        <w:rPr>
          <w:bCs/>
          <w:spacing w:val="1"/>
          <w:shd w:val="clear" w:color="auto" w:fill="FFFFFF"/>
          <w:lang w:val="en-US"/>
        </w:rPr>
        <w:t>a</w:t>
      </w:r>
      <w:r w:rsidRPr="000009F7">
        <w:rPr>
          <w:bCs/>
          <w:shd w:val="clear" w:color="auto" w:fill="FFFFFF"/>
          <w:lang w:val="en-US"/>
        </w:rPr>
        <w:t>j</w:t>
      </w:r>
      <w:r w:rsidRPr="000009F7">
        <w:rPr>
          <w:bCs/>
          <w:spacing w:val="1"/>
          <w:shd w:val="clear" w:color="auto" w:fill="FFFFFF"/>
          <w:lang w:val="en-US"/>
        </w:rPr>
        <w:t>án</w:t>
      </w:r>
      <w:r w:rsidRPr="000009F7">
        <w:rPr>
          <w:bCs/>
          <w:shd w:val="clear" w:color="auto" w:fill="FFFFFF"/>
          <w:lang w:val="en-US"/>
        </w:rPr>
        <w:t>l</w:t>
      </w:r>
      <w:r w:rsidRPr="000009F7">
        <w:rPr>
          <w:bCs/>
          <w:spacing w:val="-1"/>
          <w:shd w:val="clear" w:color="auto" w:fill="FFFFFF"/>
          <w:lang w:val="en-US"/>
        </w:rPr>
        <w:t>a</w:t>
      </w:r>
      <w:r w:rsidRPr="000009F7">
        <w:rPr>
          <w:bCs/>
          <w:spacing w:val="1"/>
          <w:shd w:val="clear" w:color="auto" w:fill="FFFFFF"/>
          <w:lang w:val="en-US"/>
        </w:rPr>
        <w:t>tot.</w:t>
      </w:r>
    </w:p>
    <w:p w:rsidR="008A0D04" w:rsidRPr="000009F7" w:rsidRDefault="008A0D04" w:rsidP="008A0D04">
      <w:pPr>
        <w:jc w:val="both"/>
      </w:pPr>
    </w:p>
    <w:p w:rsidR="008A0D04" w:rsidRPr="000009F7" w:rsidRDefault="008A0D04" w:rsidP="008A0D04">
      <w:pPr>
        <w:jc w:val="both"/>
        <w:outlineLvl w:val="0"/>
        <w:rPr>
          <w:b/>
        </w:rPr>
      </w:pPr>
      <w:r w:rsidRPr="000009F7">
        <w:rPr>
          <w:b/>
        </w:rPr>
        <w:t>V.3.2) Az ajánlati biztosíték (ajánlati felhívás esetében)</w:t>
      </w:r>
    </w:p>
    <w:p w:rsidR="008A0D04" w:rsidRPr="000009F7" w:rsidRDefault="008A0D04" w:rsidP="008A0D04">
      <w:pPr>
        <w:jc w:val="both"/>
        <w:outlineLvl w:val="0"/>
      </w:pPr>
      <w:r w:rsidRPr="000009F7">
        <w:t xml:space="preserve">Az eljárásban való részvétel ajánlati biztosíték adásához nem kötött. </w:t>
      </w:r>
    </w:p>
    <w:p w:rsidR="008A0D04" w:rsidRPr="000009F7" w:rsidRDefault="008A0D04" w:rsidP="008A0D04">
      <w:pPr>
        <w:jc w:val="both"/>
      </w:pPr>
    </w:p>
    <w:p w:rsidR="008A0D04" w:rsidRPr="000009F7" w:rsidRDefault="008A0D04" w:rsidP="008A0D04">
      <w:pPr>
        <w:jc w:val="both"/>
        <w:outlineLvl w:val="0"/>
        <w:rPr>
          <w:b/>
        </w:rPr>
      </w:pPr>
      <w:r w:rsidRPr="000009F7">
        <w:rPr>
          <w:b/>
        </w:rPr>
        <w:t>V.3.3) Konzultációra vonatkozó információk</w:t>
      </w:r>
    </w:p>
    <w:p w:rsidR="008A0D04" w:rsidRPr="000009F7" w:rsidRDefault="008A0D04" w:rsidP="008A0D04">
      <w:pPr>
        <w:jc w:val="both"/>
      </w:pPr>
      <w:r w:rsidRPr="000009F7">
        <w:t>Konzultációra, helyszíni bejárásra nem kerül sor.</w:t>
      </w:r>
    </w:p>
    <w:p w:rsidR="008A0D04" w:rsidRPr="000009F7" w:rsidRDefault="008A0D04" w:rsidP="008A0D04">
      <w:pPr>
        <w:jc w:val="both"/>
      </w:pPr>
    </w:p>
    <w:p w:rsidR="008A0D04" w:rsidRPr="000009F7" w:rsidRDefault="008A0D04" w:rsidP="008A0D04">
      <w:pPr>
        <w:jc w:val="both"/>
        <w:outlineLvl w:val="0"/>
        <w:rPr>
          <w:b/>
        </w:rPr>
      </w:pPr>
      <w:r w:rsidRPr="000009F7">
        <w:rPr>
          <w:b/>
        </w:rPr>
        <w:t>V.3.4) Alvállalkozók igénybevétele</w:t>
      </w:r>
    </w:p>
    <w:p w:rsidR="008A0D04" w:rsidRPr="000009F7" w:rsidRDefault="008A0D04" w:rsidP="008A0D04">
      <w:pPr>
        <w:jc w:val="both"/>
      </w:pPr>
      <w:r w:rsidRPr="000009F7">
        <w:t>□ Ajánlatkérő előírja, hogy az ajánlatban meg kell jelölni a közbeszerzésnek azt a részét, amelynek teljesítéséhez az ajánlattevő alvállalkozót kíván igénybe venni, az ezen részek tekintetében igénybe venni kívánt és az ajánlat benyújtásakor már ismert alvállalkozókat.</w:t>
      </w:r>
      <w:r w:rsidRPr="000009F7">
        <w:tab/>
      </w:r>
    </w:p>
    <w:p w:rsidR="008A0D04" w:rsidRPr="000009F7" w:rsidRDefault="008A0D04" w:rsidP="008A0D04">
      <w:pPr>
        <w:jc w:val="both"/>
      </w:pPr>
    </w:p>
    <w:p w:rsidR="008A0D04" w:rsidRPr="000009F7" w:rsidRDefault="008A0D04" w:rsidP="008A0D04">
      <w:pPr>
        <w:jc w:val="both"/>
        <w:outlineLvl w:val="0"/>
        <w:rPr>
          <w:b/>
        </w:rPr>
      </w:pPr>
      <w:r w:rsidRPr="000009F7">
        <w:rPr>
          <w:b/>
        </w:rPr>
        <w:t>V.3.5) Hiánypótlás elrendelése korábban nem szereplő gazdasági szereplő esetében</w:t>
      </w:r>
    </w:p>
    <w:p w:rsidR="008A0D04" w:rsidRPr="000009F7" w:rsidRDefault="008A0D04" w:rsidP="008A0D04">
      <w:pPr>
        <w:jc w:val="both"/>
      </w:pPr>
      <w:r w:rsidRPr="000009F7">
        <w:rPr>
          <w:b/>
        </w:rPr>
        <w:t xml:space="preserve">Ajánlatban, vagy jelentkezésben korábban nem szereplő gazdasági szereplő hiánypótlással történő eljárásba bevonása esetében újabb hiánypótlás elrendelése: </w:t>
      </w:r>
      <w:r w:rsidRPr="000009F7">
        <w:t>igen</w:t>
      </w:r>
    </w:p>
    <w:p w:rsidR="008A0D04" w:rsidRPr="000009F7" w:rsidRDefault="008A0D04" w:rsidP="008A0D04">
      <w:pPr>
        <w:jc w:val="both"/>
      </w:pPr>
    </w:p>
    <w:p w:rsidR="008A0D04" w:rsidRPr="000009F7" w:rsidRDefault="008A0D04" w:rsidP="008A0D04">
      <w:pPr>
        <w:jc w:val="both"/>
      </w:pPr>
      <w:r w:rsidRPr="000009F7">
        <w:t>A korlátozás(ok) meghatározása újabb hiánypótlás elrendelése esetében:</w:t>
      </w:r>
      <w:r w:rsidRPr="000009F7">
        <w:tab/>
        <w:t>---</w:t>
      </w:r>
    </w:p>
    <w:p w:rsidR="008A0D04" w:rsidRPr="000009F7" w:rsidRDefault="008A0D04" w:rsidP="008A0D04">
      <w:pPr>
        <w:jc w:val="both"/>
      </w:pPr>
    </w:p>
    <w:p w:rsidR="008A0D04" w:rsidRPr="000009F7" w:rsidRDefault="008A0D04" w:rsidP="008A0D04">
      <w:pPr>
        <w:jc w:val="both"/>
        <w:rPr>
          <w:b/>
        </w:rPr>
      </w:pPr>
      <w:r w:rsidRPr="000009F7">
        <w:rPr>
          <w:b/>
        </w:rPr>
        <w:t xml:space="preserve">V.3.6) Bármely rész </w:t>
      </w:r>
      <w:proofErr w:type="spellStart"/>
      <w:r w:rsidRPr="000009F7">
        <w:rPr>
          <w:b/>
        </w:rPr>
        <w:t>eredménytelensége</w:t>
      </w:r>
      <w:proofErr w:type="spellEnd"/>
      <w:r w:rsidRPr="000009F7">
        <w:rPr>
          <w:b/>
        </w:rPr>
        <w:t xml:space="preserve"> esetében valamennyi rész </w:t>
      </w:r>
      <w:proofErr w:type="spellStart"/>
      <w:r w:rsidRPr="000009F7">
        <w:rPr>
          <w:b/>
        </w:rPr>
        <w:t>eredménytelenségére</w:t>
      </w:r>
      <w:proofErr w:type="spellEnd"/>
      <w:r w:rsidRPr="000009F7">
        <w:rPr>
          <w:b/>
        </w:rPr>
        <w:t xml:space="preserve"> vonatkozó információ</w:t>
      </w:r>
    </w:p>
    <w:p w:rsidR="008A0D04" w:rsidRPr="000009F7" w:rsidRDefault="008A0D04" w:rsidP="008A0D04">
      <w:pPr>
        <w:jc w:val="both"/>
      </w:pPr>
      <w:r w:rsidRPr="000009F7">
        <w:t>Nem releváns</w:t>
      </w:r>
    </w:p>
    <w:p w:rsidR="008A0D04" w:rsidRPr="000009F7" w:rsidRDefault="008A0D04" w:rsidP="008A0D04">
      <w:pPr>
        <w:jc w:val="both"/>
      </w:pPr>
    </w:p>
    <w:p w:rsidR="008A0D04" w:rsidRPr="000009F7" w:rsidRDefault="008A0D04" w:rsidP="008A0D04">
      <w:pPr>
        <w:jc w:val="both"/>
      </w:pPr>
      <w:r w:rsidRPr="000009F7">
        <w:rPr>
          <w:b/>
        </w:rPr>
        <w:t xml:space="preserve">V.3.7) Az ajánlatok értékelési szempontok szerinti tartalmi elemeinek értékelése során adható pontszám: </w:t>
      </w:r>
      <w:r w:rsidRPr="000009F7">
        <w:t>0-100</w:t>
      </w:r>
      <w:r w:rsidRPr="000009F7">
        <w:tab/>
      </w:r>
    </w:p>
    <w:p w:rsidR="008A0D04" w:rsidRPr="000009F7" w:rsidRDefault="008A0D04" w:rsidP="008A0D04">
      <w:pPr>
        <w:jc w:val="both"/>
      </w:pPr>
    </w:p>
    <w:p w:rsidR="008A0D04" w:rsidRPr="000009F7" w:rsidRDefault="008A0D04" w:rsidP="008A0D04">
      <w:pPr>
        <w:jc w:val="both"/>
      </w:pPr>
      <w:r w:rsidRPr="000009F7">
        <w:t>V.3.8) A módszer(</w:t>
      </w:r>
      <w:proofErr w:type="spellStart"/>
      <w:r w:rsidRPr="000009F7">
        <w:t>ek</w:t>
      </w:r>
      <w:proofErr w:type="spellEnd"/>
      <w:r w:rsidRPr="000009F7">
        <w:t>) meghatározása, amellyel a V.3.8) pont szerinti ponthatárok közötti pontszám megadásra kerül:</w:t>
      </w:r>
    </w:p>
    <w:p w:rsidR="008A0D04" w:rsidRPr="000009F7" w:rsidRDefault="008A0D04" w:rsidP="008A0D04">
      <w:pPr>
        <w:jc w:val="both"/>
      </w:pPr>
      <w:r w:rsidRPr="000009F7">
        <w:t xml:space="preserve">1. Az ajánlati ár esetében Ajánlatkérő a Közbeszerzési Hatóság útmutatója a nyertes ajánlattevő kiválasztására szolgáló értékelési szempontrendszer alkalmazásáról (KÉ 2016. évi 147. szám; 2016. december 21.) 1. számú melléklet </w:t>
      </w:r>
      <w:proofErr w:type="gramStart"/>
      <w:r w:rsidRPr="000009F7">
        <w:t>A .</w:t>
      </w:r>
      <w:proofErr w:type="gramEnd"/>
      <w:r w:rsidRPr="000009F7">
        <w:t xml:space="preserve">1. pont </w:t>
      </w:r>
      <w:proofErr w:type="spellStart"/>
      <w:r w:rsidRPr="000009F7">
        <w:t>ba</w:t>
      </w:r>
      <w:proofErr w:type="spellEnd"/>
      <w:r w:rsidRPr="000009F7">
        <w:t>) pontja szerinti relatív értékelési módszer, a „fordított arányosítás” módszerét alkalmazza.</w:t>
      </w:r>
    </w:p>
    <w:p w:rsidR="008A0D04" w:rsidRPr="000009F7" w:rsidRDefault="008A0D04" w:rsidP="008A0D04">
      <w:pPr>
        <w:tabs>
          <w:tab w:val="left" w:pos="0"/>
        </w:tabs>
        <w:jc w:val="both"/>
      </w:pPr>
      <w:r w:rsidRPr="000009F7">
        <w:t>2. A szakember szakmai gyakorlata esetében a Közbeszerzési Hatóság útmutatója a nyertes ajánlattevő kiválasztására szolgáló értékelési szempontrendszer alkalmazásáról (KÉ 2016. évi 147. szám; 2016. december 21.) 1. számú melléklet, A.1.b) pontja szerinti relatív értékelési módszer, az „arányosítás” módszerét alkalmazza.</w:t>
      </w:r>
      <w:r w:rsidRPr="000009F7">
        <w:rPr>
          <w:rFonts w:eastAsia="MyriadPro-Semibold"/>
        </w:rPr>
        <w:t xml:space="preserve"> </w:t>
      </w:r>
    </w:p>
    <w:p w:rsidR="008A0D04" w:rsidRPr="000009F7" w:rsidRDefault="008A0D04" w:rsidP="008A0D04">
      <w:pPr>
        <w:jc w:val="both"/>
      </w:pPr>
    </w:p>
    <w:p w:rsidR="008A0D04" w:rsidRPr="000009F7" w:rsidRDefault="008A0D04" w:rsidP="008A0D04">
      <w:pPr>
        <w:jc w:val="both"/>
      </w:pPr>
      <w:r w:rsidRPr="000009F7">
        <w:t>Részletes feltételeket a dokumentáció tartalmazza.</w:t>
      </w:r>
    </w:p>
    <w:p w:rsidR="008A0D04" w:rsidRPr="000009F7" w:rsidRDefault="008A0D04" w:rsidP="008A0D04">
      <w:pPr>
        <w:jc w:val="both"/>
        <w:outlineLvl w:val="0"/>
      </w:pPr>
    </w:p>
    <w:p w:rsidR="008A0D04" w:rsidRPr="000009F7" w:rsidRDefault="008A0D04" w:rsidP="008A0D04">
      <w:pPr>
        <w:jc w:val="both"/>
        <w:outlineLvl w:val="0"/>
        <w:rPr>
          <w:b/>
        </w:rPr>
      </w:pPr>
      <w:r w:rsidRPr="000009F7">
        <w:rPr>
          <w:b/>
        </w:rPr>
        <w:t>V.3.9) Életciklusköltség-számítási módszer alkalmazására vonatkozó információ</w:t>
      </w:r>
    </w:p>
    <w:p w:rsidR="008A0D04" w:rsidRPr="000009F7" w:rsidRDefault="008A0D04" w:rsidP="008A0D04">
      <w:pPr>
        <w:jc w:val="both"/>
      </w:pPr>
      <w:r w:rsidRPr="000009F7">
        <w:t xml:space="preserve">Ajánlatkérő az </w:t>
      </w:r>
      <w:proofErr w:type="gramStart"/>
      <w:r w:rsidRPr="000009F7">
        <w:t>áru</w:t>
      </w:r>
      <w:proofErr w:type="gramEnd"/>
      <w:r w:rsidRPr="000009F7">
        <w:t xml:space="preserve"> értékeléskor figyelembe vett költségét nem életciklusköltség-számítási módszer alkalmazásával határozza meg.</w:t>
      </w:r>
      <w:r w:rsidRPr="000009F7">
        <w:tab/>
      </w:r>
    </w:p>
    <w:p w:rsidR="008A0D04" w:rsidRPr="000009F7" w:rsidRDefault="008A0D04" w:rsidP="008A0D04">
      <w:pPr>
        <w:jc w:val="both"/>
      </w:pPr>
    </w:p>
    <w:p w:rsidR="008A0D04" w:rsidRPr="000009F7" w:rsidRDefault="008A0D04" w:rsidP="008A0D04">
      <w:pPr>
        <w:jc w:val="both"/>
        <w:outlineLvl w:val="0"/>
        <w:rPr>
          <w:b/>
        </w:rPr>
      </w:pPr>
      <w:r w:rsidRPr="000009F7">
        <w:rPr>
          <w:b/>
        </w:rPr>
        <w:t>V.3.10) A bírálatra vonatkozó további információk (nyílt eljárás esetében)</w:t>
      </w:r>
    </w:p>
    <w:p w:rsidR="008A0D04" w:rsidRPr="000009F7" w:rsidRDefault="008A0D04" w:rsidP="008A0D04">
      <w:pPr>
        <w:jc w:val="both"/>
      </w:pPr>
      <w:r w:rsidRPr="000009F7">
        <w:t>Ajánlatkérő a bírálatnak az aránytalanul alacsony ár vagy költség vizsgálatára vonatkozó részét az ajánlatok értékelését követően végzi el.</w:t>
      </w:r>
      <w:r w:rsidRPr="000009F7">
        <w:tab/>
      </w:r>
    </w:p>
    <w:p w:rsidR="008A0D04" w:rsidRPr="000009F7" w:rsidRDefault="008A0D04" w:rsidP="008A0D04">
      <w:pPr>
        <w:jc w:val="both"/>
      </w:pPr>
    </w:p>
    <w:p w:rsidR="008A0D04" w:rsidRPr="000009F7" w:rsidRDefault="008A0D04" w:rsidP="008A0D04">
      <w:pPr>
        <w:jc w:val="both"/>
        <w:outlineLvl w:val="0"/>
      </w:pPr>
      <w:r w:rsidRPr="000009F7">
        <w:rPr>
          <w:b/>
        </w:rPr>
        <w:t>V.4) E felhívás megküldésének dátuma:</w:t>
      </w:r>
      <w:r w:rsidRPr="000009F7">
        <w:t xml:space="preserve"> 2018. augusztus ......</w:t>
      </w:r>
    </w:p>
    <w:p w:rsidR="008A0D04" w:rsidRPr="000009F7" w:rsidRDefault="008A0D04" w:rsidP="008A0D04">
      <w:pPr>
        <w:jc w:val="both"/>
        <w:outlineLvl w:val="0"/>
      </w:pPr>
    </w:p>
    <w:p w:rsidR="008A0D04" w:rsidRPr="000009F7" w:rsidRDefault="008A0D04" w:rsidP="008A0D04">
      <w:pPr>
        <w:jc w:val="both"/>
        <w:outlineLvl w:val="0"/>
      </w:pPr>
    </w:p>
    <w:p w:rsidR="008A0D04" w:rsidRPr="000009F7" w:rsidRDefault="008A0D04" w:rsidP="008A0D04">
      <w:pPr>
        <w:jc w:val="center"/>
        <w:outlineLvl w:val="0"/>
      </w:pPr>
      <w:proofErr w:type="spellStart"/>
      <w:r w:rsidRPr="000009F7">
        <w:t>Ellenjegyzem</w:t>
      </w:r>
      <w:proofErr w:type="spellEnd"/>
      <w:r w:rsidRPr="000009F7">
        <w:t>:</w:t>
      </w:r>
    </w:p>
    <w:p w:rsidR="008A0D04" w:rsidRPr="000009F7" w:rsidRDefault="008A0D04" w:rsidP="008A0D04">
      <w:pPr>
        <w:jc w:val="both"/>
        <w:outlineLvl w:val="0"/>
      </w:pPr>
    </w:p>
    <w:p w:rsidR="008A0D04" w:rsidRPr="000009F7" w:rsidRDefault="008A0D04" w:rsidP="008A0D04">
      <w:pPr>
        <w:jc w:val="both"/>
        <w:outlineLvl w:val="0"/>
      </w:pPr>
    </w:p>
    <w:p w:rsidR="008A0D04" w:rsidRPr="000009F7" w:rsidRDefault="008A0D04" w:rsidP="008A0D04">
      <w:pPr>
        <w:jc w:val="both"/>
        <w:outlineLvl w:val="0"/>
      </w:pPr>
    </w:p>
    <w:p w:rsidR="008A0D04" w:rsidRPr="002700DB" w:rsidRDefault="008A0D04" w:rsidP="008A0D04">
      <w:pPr>
        <w:jc w:val="both"/>
        <w:outlineLvl w:val="0"/>
      </w:pPr>
    </w:p>
    <w:p w:rsidR="008A0D04" w:rsidRPr="002700DB" w:rsidRDefault="008A0D04" w:rsidP="008A0D04">
      <w:pPr>
        <w:jc w:val="both"/>
        <w:outlineLvl w:val="0"/>
      </w:pPr>
    </w:p>
    <w:p w:rsidR="008A0D04" w:rsidRPr="002700DB" w:rsidRDefault="008A0D04" w:rsidP="008A0D04">
      <w:pPr>
        <w:jc w:val="both"/>
        <w:outlineLvl w:val="0"/>
      </w:pPr>
    </w:p>
    <w:p w:rsidR="008A0D04" w:rsidRDefault="008A0D04" w:rsidP="008A0D04">
      <w:pPr>
        <w:spacing w:after="200" w:line="276" w:lineRule="auto"/>
        <w:rPr>
          <w:rFonts w:ascii="Calibri" w:eastAsia="Calibri" w:hAnsi="Calibri"/>
        </w:rPr>
      </w:pPr>
    </w:p>
    <w:p w:rsidR="008A0D04" w:rsidRDefault="008A0D04" w:rsidP="008A0D04">
      <w:pPr>
        <w:spacing w:after="200" w:line="276" w:lineRule="auto"/>
        <w:rPr>
          <w:rFonts w:ascii="Calibri" w:eastAsia="Calibri" w:hAnsi="Calibri"/>
        </w:rPr>
      </w:pPr>
    </w:p>
    <w:p w:rsidR="008A0D04" w:rsidRDefault="008A0D04" w:rsidP="008A0D04">
      <w:pPr>
        <w:spacing w:after="200" w:line="276" w:lineRule="auto"/>
        <w:rPr>
          <w:rFonts w:ascii="Calibri" w:eastAsia="Calibri" w:hAnsi="Calibri"/>
        </w:rPr>
      </w:pPr>
    </w:p>
    <w:p w:rsidR="008A0D04" w:rsidRDefault="008A0D04" w:rsidP="008A0D04">
      <w:pPr>
        <w:spacing w:after="200" w:line="276" w:lineRule="auto"/>
        <w:rPr>
          <w:rFonts w:ascii="Calibri" w:eastAsia="Calibri" w:hAnsi="Calibri"/>
        </w:rPr>
      </w:pPr>
    </w:p>
    <w:p w:rsidR="008A0D04" w:rsidRDefault="008A0D04" w:rsidP="008A0D04">
      <w:pPr>
        <w:spacing w:after="200" w:line="276" w:lineRule="auto"/>
        <w:rPr>
          <w:rFonts w:ascii="Calibri" w:eastAsia="Calibri" w:hAnsi="Calibri"/>
        </w:rPr>
      </w:pPr>
    </w:p>
    <w:p w:rsidR="008A0D04" w:rsidRDefault="008A0D04" w:rsidP="008A0D04">
      <w:pPr>
        <w:spacing w:after="200" w:line="276" w:lineRule="auto"/>
        <w:rPr>
          <w:rFonts w:ascii="Calibri" w:eastAsia="Calibri" w:hAnsi="Calibri"/>
        </w:rPr>
      </w:pPr>
    </w:p>
    <w:p w:rsidR="008A0D04" w:rsidRDefault="008A0D04" w:rsidP="008A0D04">
      <w:pPr>
        <w:spacing w:after="200" w:line="276" w:lineRule="auto"/>
        <w:rPr>
          <w:rFonts w:ascii="Calibri" w:eastAsia="Calibri" w:hAnsi="Calibri"/>
        </w:rPr>
      </w:pPr>
    </w:p>
    <w:p w:rsidR="008A0D04" w:rsidRDefault="008A0D04" w:rsidP="008A0D04">
      <w:pPr>
        <w:spacing w:after="200" w:line="276" w:lineRule="auto"/>
        <w:rPr>
          <w:rFonts w:ascii="Calibri" w:eastAsia="Calibri" w:hAnsi="Calibri"/>
        </w:rPr>
      </w:pPr>
    </w:p>
    <w:p w:rsidR="008A0D04" w:rsidRDefault="008A0D04" w:rsidP="008A0D04">
      <w:pPr>
        <w:spacing w:after="200" w:line="276" w:lineRule="auto"/>
        <w:rPr>
          <w:rFonts w:ascii="Calibri" w:eastAsia="Calibri" w:hAnsi="Calibri"/>
        </w:rPr>
      </w:pPr>
    </w:p>
    <w:p w:rsidR="008A0D04" w:rsidRPr="002700DB" w:rsidRDefault="008A0D04" w:rsidP="008A0D04">
      <w:pPr>
        <w:jc w:val="center"/>
        <w:rPr>
          <w:rFonts w:eastAsia="Calibri"/>
          <w:b/>
          <w:color w:val="000000"/>
        </w:rPr>
      </w:pPr>
    </w:p>
    <w:p w:rsidR="008A0D04" w:rsidRDefault="008A0D04" w:rsidP="008A0D04">
      <w:pPr>
        <w:jc w:val="center"/>
        <w:rPr>
          <w:b/>
          <w:color w:val="000000"/>
        </w:rPr>
      </w:pPr>
    </w:p>
    <w:p w:rsidR="008A0D04" w:rsidRDefault="008A0D04" w:rsidP="008A0D04">
      <w:pPr>
        <w:jc w:val="center"/>
        <w:rPr>
          <w:b/>
          <w:color w:val="000000"/>
        </w:rPr>
      </w:pPr>
    </w:p>
    <w:p w:rsidR="008A0D04" w:rsidRDefault="008A0D04" w:rsidP="008A0D04">
      <w:pPr>
        <w:jc w:val="center"/>
        <w:rPr>
          <w:b/>
          <w:color w:val="000000"/>
        </w:rPr>
      </w:pPr>
    </w:p>
    <w:p w:rsidR="008A0D04" w:rsidRDefault="008A0D04" w:rsidP="008A0D04">
      <w:pPr>
        <w:jc w:val="center"/>
        <w:rPr>
          <w:b/>
          <w:color w:val="000000"/>
        </w:rPr>
      </w:pPr>
    </w:p>
    <w:p w:rsidR="008A0D04" w:rsidRDefault="008A0D04" w:rsidP="008A0D04">
      <w:pPr>
        <w:jc w:val="center"/>
        <w:rPr>
          <w:b/>
          <w:color w:val="000000"/>
        </w:rPr>
      </w:pPr>
    </w:p>
    <w:p w:rsidR="008A0D04" w:rsidRDefault="008A0D04" w:rsidP="008A0D04">
      <w:pPr>
        <w:jc w:val="center"/>
        <w:rPr>
          <w:b/>
          <w:bCs/>
          <w:i/>
          <w:iCs/>
          <w:spacing w:val="150"/>
        </w:rPr>
      </w:pPr>
      <w:r>
        <w:rPr>
          <w:b/>
          <w:color w:val="000000"/>
        </w:rPr>
        <w:t>Tabdi Községi Önkormányzat</w:t>
      </w:r>
    </w:p>
    <w:p w:rsidR="008A0D04" w:rsidRDefault="008A0D04" w:rsidP="008A0D04">
      <w:pPr>
        <w:jc w:val="center"/>
        <w:rPr>
          <w:b/>
          <w:u w:val="single"/>
        </w:rPr>
      </w:pPr>
    </w:p>
    <w:p w:rsidR="008A0D04" w:rsidRDefault="008A0D04" w:rsidP="008A0D04">
      <w:pPr>
        <w:jc w:val="center"/>
        <w:rPr>
          <w:b/>
          <w:u w:val="single"/>
        </w:rPr>
      </w:pPr>
    </w:p>
    <w:p w:rsidR="008A0D04" w:rsidRDefault="008A0D04" w:rsidP="008A0D04">
      <w:pPr>
        <w:jc w:val="center"/>
        <w:rPr>
          <w:b/>
          <w:u w:val="single"/>
        </w:rPr>
      </w:pPr>
    </w:p>
    <w:p w:rsidR="008A0D04" w:rsidRDefault="008A0D04" w:rsidP="008A0D04">
      <w:pPr>
        <w:jc w:val="center"/>
        <w:rPr>
          <w:b/>
          <w:u w:val="single"/>
        </w:rPr>
      </w:pPr>
    </w:p>
    <w:p w:rsidR="008A0D04" w:rsidRDefault="008A0D04" w:rsidP="008A0D04">
      <w:pPr>
        <w:jc w:val="center"/>
        <w:rPr>
          <w:b/>
          <w:u w:val="single"/>
        </w:rPr>
      </w:pPr>
    </w:p>
    <w:p w:rsidR="008A0D04" w:rsidRDefault="008A0D04" w:rsidP="008A0D04">
      <w:pPr>
        <w:keepNext/>
        <w:jc w:val="center"/>
        <w:outlineLvl w:val="0"/>
        <w:rPr>
          <w:b/>
          <w:spacing w:val="40"/>
          <w:u w:val="single"/>
        </w:rPr>
      </w:pPr>
      <w:r>
        <w:rPr>
          <w:b/>
          <w:spacing w:val="40"/>
          <w:u w:val="single"/>
        </w:rPr>
        <w:t>ELJÁRÁST MEGINDÍTÓ FELHÍVÁST KIEGÉSZÍTŐ DOKUMENTÁCIÓ</w:t>
      </w:r>
    </w:p>
    <w:p w:rsidR="008A0D04" w:rsidRDefault="008A0D04" w:rsidP="008A0D04">
      <w:pPr>
        <w:jc w:val="center"/>
        <w:rPr>
          <w:b/>
          <w:u w:val="single"/>
        </w:rPr>
      </w:pPr>
    </w:p>
    <w:p w:rsidR="008A0D04" w:rsidRDefault="008A0D04" w:rsidP="008A0D04">
      <w:pPr>
        <w:jc w:val="center"/>
        <w:rPr>
          <w:b/>
          <w:u w:val="single"/>
        </w:rPr>
      </w:pPr>
    </w:p>
    <w:p w:rsidR="008A0D04" w:rsidRDefault="008A0D04" w:rsidP="008A0D04">
      <w:pPr>
        <w:jc w:val="center"/>
        <w:rPr>
          <w:b/>
          <w:u w:val="single"/>
        </w:rPr>
      </w:pPr>
    </w:p>
    <w:p w:rsidR="008A0D04" w:rsidRDefault="008A0D04" w:rsidP="008A0D04">
      <w:pPr>
        <w:jc w:val="center"/>
        <w:rPr>
          <w:b/>
          <w:u w:val="single"/>
        </w:rPr>
      </w:pPr>
    </w:p>
    <w:p w:rsidR="008A0D04" w:rsidRDefault="008A0D04" w:rsidP="008A0D04">
      <w:pPr>
        <w:autoSpaceDE w:val="0"/>
        <w:autoSpaceDN w:val="0"/>
        <w:adjustRightInd w:val="0"/>
        <w:spacing w:after="240"/>
        <w:jc w:val="center"/>
        <w:rPr>
          <w:rFonts w:eastAsia="Calibri"/>
          <w:b/>
        </w:rPr>
      </w:pP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és munkagépek beszerzése tárgyú VP6-7.2.1-7.4.1.2-16 számú projekt keretében”</w:t>
      </w:r>
    </w:p>
    <w:p w:rsidR="008A0D04" w:rsidRDefault="008A0D04" w:rsidP="008A0D04">
      <w:pPr>
        <w:jc w:val="center"/>
      </w:pPr>
    </w:p>
    <w:p w:rsidR="008A0D04" w:rsidRDefault="008A0D04" w:rsidP="008A0D04">
      <w:pPr>
        <w:jc w:val="center"/>
        <w:rPr>
          <w:b/>
          <w:bCs/>
          <w:i/>
        </w:rPr>
      </w:pPr>
    </w:p>
    <w:p w:rsidR="008A0D04" w:rsidRDefault="008A0D04" w:rsidP="008A0D04">
      <w:pPr>
        <w:suppressAutoHyphens/>
        <w:jc w:val="center"/>
        <w:rPr>
          <w:b/>
          <w:lang w:val="en-US"/>
        </w:rPr>
      </w:pPr>
      <w:r>
        <w:rPr>
          <w:b/>
          <w:lang w:val="en-US"/>
        </w:rPr>
        <w:t xml:space="preserve">a </w:t>
      </w:r>
      <w:proofErr w:type="spellStart"/>
      <w:r>
        <w:rPr>
          <w:b/>
          <w:lang w:val="en-US"/>
        </w:rPr>
        <w:t>közbeszerzésekről</w:t>
      </w:r>
      <w:proofErr w:type="spellEnd"/>
      <w:r>
        <w:rPr>
          <w:b/>
          <w:lang w:val="en-US"/>
        </w:rPr>
        <w:t xml:space="preserve"> </w:t>
      </w:r>
      <w:proofErr w:type="spellStart"/>
      <w:r>
        <w:rPr>
          <w:b/>
          <w:lang w:val="en-US"/>
        </w:rPr>
        <w:t>szóló</w:t>
      </w:r>
      <w:proofErr w:type="spellEnd"/>
      <w:r>
        <w:rPr>
          <w:b/>
          <w:lang w:val="en-US"/>
        </w:rPr>
        <w:t xml:space="preserve"> 2015. </w:t>
      </w:r>
      <w:proofErr w:type="spellStart"/>
      <w:r>
        <w:rPr>
          <w:b/>
          <w:lang w:val="en-US"/>
        </w:rPr>
        <w:t>évi</w:t>
      </w:r>
      <w:proofErr w:type="spellEnd"/>
      <w:r>
        <w:rPr>
          <w:b/>
          <w:lang w:val="en-US"/>
        </w:rPr>
        <w:t xml:space="preserve"> CXLIII. </w:t>
      </w:r>
      <w:proofErr w:type="spellStart"/>
      <w:r>
        <w:rPr>
          <w:b/>
          <w:lang w:val="en-US"/>
        </w:rPr>
        <w:t>törvény</w:t>
      </w:r>
      <w:proofErr w:type="spellEnd"/>
      <w:r>
        <w:rPr>
          <w:b/>
          <w:lang w:val="en-US"/>
        </w:rPr>
        <w:t xml:space="preserve"> (a </w:t>
      </w:r>
      <w:proofErr w:type="spellStart"/>
      <w:r>
        <w:rPr>
          <w:b/>
          <w:lang w:val="en-US"/>
        </w:rPr>
        <w:t>továbbiakban</w:t>
      </w:r>
      <w:proofErr w:type="spellEnd"/>
      <w:r>
        <w:rPr>
          <w:b/>
          <w:lang w:val="en-US"/>
        </w:rPr>
        <w:t xml:space="preserve">: </w:t>
      </w:r>
      <w:proofErr w:type="spellStart"/>
      <w:r>
        <w:rPr>
          <w:b/>
          <w:lang w:val="en-US"/>
        </w:rPr>
        <w:t>Kbt</w:t>
      </w:r>
      <w:proofErr w:type="spellEnd"/>
      <w:r>
        <w:rPr>
          <w:b/>
          <w:lang w:val="en-US"/>
        </w:rPr>
        <w:t xml:space="preserve">.) 115. § (1) </w:t>
      </w:r>
      <w:proofErr w:type="spellStart"/>
      <w:r>
        <w:rPr>
          <w:b/>
          <w:lang w:val="en-US"/>
        </w:rPr>
        <w:t>bekezdés</w:t>
      </w:r>
      <w:proofErr w:type="spellEnd"/>
      <w:r>
        <w:rPr>
          <w:b/>
          <w:lang w:val="en-US"/>
        </w:rPr>
        <w:t xml:space="preserve"> </w:t>
      </w:r>
      <w:proofErr w:type="spellStart"/>
      <w:r>
        <w:rPr>
          <w:b/>
          <w:lang w:val="en-US"/>
        </w:rPr>
        <w:t>alapján</w:t>
      </w:r>
      <w:proofErr w:type="spellEnd"/>
    </w:p>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Pr>
        <w:jc w:val="center"/>
      </w:pPr>
    </w:p>
    <w:p w:rsidR="008A0D04" w:rsidRDefault="008A0D04" w:rsidP="008A0D04">
      <w:pPr>
        <w:jc w:val="center"/>
        <w:rPr>
          <w:b/>
        </w:rPr>
      </w:pPr>
      <w:r>
        <w:rPr>
          <w:b/>
        </w:rPr>
        <w:t>2018.</w:t>
      </w:r>
    </w:p>
    <w:p w:rsidR="008A0D04" w:rsidRDefault="008A0D04" w:rsidP="008A0D04">
      <w:pPr>
        <w:jc w:val="center"/>
        <w:rPr>
          <w:b/>
          <w:bCs/>
          <w:i/>
          <w:iCs/>
          <w:spacing w:val="150"/>
        </w:rPr>
      </w:pPr>
      <w:r>
        <w:rPr>
          <w:b/>
          <w:bCs/>
          <w:i/>
          <w:iCs/>
          <w:spacing w:val="150"/>
        </w:rPr>
        <w:br w:type="page"/>
      </w:r>
    </w:p>
    <w:p w:rsidR="008A0D04" w:rsidRDefault="008A0D04" w:rsidP="008A0D04">
      <w:pPr>
        <w:keepNext/>
        <w:keepLines/>
        <w:jc w:val="center"/>
        <w:rPr>
          <w:b/>
          <w:bCs/>
        </w:rPr>
      </w:pPr>
      <w:r>
        <w:rPr>
          <w:b/>
          <w:bCs/>
        </w:rPr>
        <w:lastRenderedPageBreak/>
        <w:t>Tartalomjegyzék</w:t>
      </w:r>
    </w:p>
    <w:p w:rsidR="008A0D04" w:rsidRDefault="008A0D04" w:rsidP="008A0D04">
      <w:pPr>
        <w:rPr>
          <w:rFonts w:eastAsia="Calibri"/>
        </w:rPr>
      </w:pPr>
    </w:p>
    <w:p w:rsidR="008A0D04" w:rsidRDefault="008A0D04" w:rsidP="008A0D04">
      <w:pPr>
        <w:pStyle w:val="TJ1"/>
        <w:rPr>
          <w:rFonts w:ascii="Calibri" w:hAnsi="Calibri"/>
          <w:noProof/>
          <w:sz w:val="22"/>
          <w:szCs w:val="22"/>
        </w:rPr>
      </w:pPr>
      <w:r>
        <w:rPr>
          <w:sz w:val="22"/>
          <w:szCs w:val="22"/>
        </w:rPr>
        <w:fldChar w:fldCharType="begin"/>
      </w:r>
      <w:r>
        <w:rPr>
          <w:sz w:val="22"/>
          <w:szCs w:val="22"/>
        </w:rPr>
        <w:instrText xml:space="preserve"> TOC \o "1-3" \h \z \u </w:instrText>
      </w:r>
      <w:r>
        <w:rPr>
          <w:sz w:val="22"/>
          <w:szCs w:val="22"/>
        </w:rPr>
        <w:fldChar w:fldCharType="separate"/>
      </w:r>
      <w:hyperlink r:id="rId19" w:anchor="_Toc496730493" w:history="1">
        <w:r>
          <w:rPr>
            <w:rStyle w:val="Hiperhivatkozs"/>
            <w:noProof/>
            <w:spacing w:val="40"/>
            <w:sz w:val="22"/>
            <w:szCs w:val="22"/>
          </w:rPr>
          <w:t>ELJÁRÁST MEGINDÍTÓ FELHÍVÁST KIEGÉSZÍTŐ DOKUMENTÁCIÓ</w:t>
        </w:r>
        <w:r>
          <w:rPr>
            <w:rStyle w:val="Hiperhivatkozs"/>
            <w:noProof/>
            <w:webHidden/>
            <w:sz w:val="22"/>
            <w:szCs w:val="22"/>
          </w:rPr>
          <w:tab/>
        </w:r>
        <w:r>
          <w:rPr>
            <w:rStyle w:val="Hiperhivatkozs"/>
            <w:noProof/>
            <w:webHidden/>
            <w:sz w:val="22"/>
            <w:szCs w:val="22"/>
          </w:rPr>
          <w:fldChar w:fldCharType="begin"/>
        </w:r>
        <w:r>
          <w:rPr>
            <w:rStyle w:val="Hiperhivatkozs"/>
            <w:noProof/>
            <w:webHidden/>
            <w:sz w:val="22"/>
            <w:szCs w:val="22"/>
          </w:rPr>
          <w:instrText xml:space="preserve"> PAGEREF _Toc496730493 \h </w:instrText>
        </w:r>
        <w:r>
          <w:rPr>
            <w:rStyle w:val="Hiperhivatkozs"/>
            <w:noProof/>
            <w:webHidden/>
            <w:sz w:val="22"/>
            <w:szCs w:val="22"/>
          </w:rPr>
          <w:fldChar w:fldCharType="separate"/>
        </w:r>
        <w:r>
          <w:rPr>
            <w:rStyle w:val="Hiperhivatkozs"/>
            <w:b/>
            <w:bCs/>
            <w:noProof/>
            <w:webHidden/>
            <w:sz w:val="22"/>
            <w:szCs w:val="22"/>
          </w:rPr>
          <w:t>Hiba! A könyvjelző nem létezik.</w:t>
        </w:r>
        <w:r>
          <w:rPr>
            <w:rStyle w:val="Hiperhivatkozs"/>
            <w:noProof/>
            <w:webHidden/>
            <w:sz w:val="22"/>
            <w:szCs w:val="22"/>
          </w:rPr>
          <w:fldChar w:fldCharType="end"/>
        </w:r>
      </w:hyperlink>
    </w:p>
    <w:p w:rsidR="008A0D04" w:rsidRDefault="008A0D04" w:rsidP="008A0D04">
      <w:pPr>
        <w:pStyle w:val="TJ1"/>
        <w:rPr>
          <w:rFonts w:ascii="Calibri" w:hAnsi="Calibri"/>
          <w:noProof/>
          <w:sz w:val="22"/>
          <w:szCs w:val="22"/>
        </w:rPr>
      </w:pPr>
      <w:hyperlink r:id="rId20" w:anchor="_Toc496730494" w:history="1">
        <w:r>
          <w:rPr>
            <w:rStyle w:val="Hiperhivatkozs"/>
            <w:bCs/>
            <w:caps/>
            <w:noProof/>
            <w:sz w:val="22"/>
            <w:szCs w:val="22"/>
          </w:rPr>
          <w:t>I. ÚTMUTATÓ AZ AJÁNLATTEVŐK SZÁMÁRA</w:t>
        </w:r>
        <w:r>
          <w:rPr>
            <w:rStyle w:val="Hiperhivatkozs"/>
            <w:noProof/>
            <w:webHidden/>
            <w:sz w:val="22"/>
            <w:szCs w:val="22"/>
          </w:rPr>
          <w:tab/>
        </w:r>
        <w:r>
          <w:rPr>
            <w:rStyle w:val="Hiperhivatkozs"/>
            <w:noProof/>
            <w:webHidden/>
            <w:sz w:val="22"/>
            <w:szCs w:val="22"/>
          </w:rPr>
          <w:fldChar w:fldCharType="begin"/>
        </w:r>
        <w:r>
          <w:rPr>
            <w:rStyle w:val="Hiperhivatkozs"/>
            <w:noProof/>
            <w:webHidden/>
            <w:sz w:val="22"/>
            <w:szCs w:val="22"/>
          </w:rPr>
          <w:instrText xml:space="preserve"> PAGEREF _Toc496730494 \h </w:instrText>
        </w:r>
        <w:r>
          <w:rPr>
            <w:rStyle w:val="Hiperhivatkozs"/>
            <w:noProof/>
            <w:webHidden/>
            <w:sz w:val="22"/>
            <w:szCs w:val="22"/>
          </w:rPr>
          <w:fldChar w:fldCharType="separate"/>
        </w:r>
        <w:r>
          <w:rPr>
            <w:rStyle w:val="Hiperhivatkozs"/>
            <w:b/>
            <w:bCs/>
            <w:noProof/>
            <w:webHidden/>
            <w:sz w:val="22"/>
            <w:szCs w:val="22"/>
          </w:rPr>
          <w:t>Hiba! A könyvjelző nem létezik.</w:t>
        </w:r>
        <w:r>
          <w:rPr>
            <w:rStyle w:val="Hiperhivatkozs"/>
            <w:noProof/>
            <w:webHidden/>
            <w:sz w:val="22"/>
            <w:szCs w:val="22"/>
          </w:rPr>
          <w:fldChar w:fldCharType="end"/>
        </w:r>
      </w:hyperlink>
    </w:p>
    <w:p w:rsidR="008A0D04" w:rsidRDefault="008A0D04" w:rsidP="008A0D04">
      <w:pPr>
        <w:pStyle w:val="TJ2"/>
        <w:rPr>
          <w:rFonts w:ascii="Calibri" w:hAnsi="Calibri"/>
          <w:sz w:val="22"/>
          <w:szCs w:val="22"/>
        </w:rPr>
      </w:pPr>
      <w:hyperlink r:id="rId21" w:anchor="_Toc496730495" w:history="1">
        <w:r>
          <w:rPr>
            <w:rStyle w:val="Hiperhivatkozs"/>
            <w:bCs/>
            <w:caps/>
            <w:sz w:val="22"/>
            <w:szCs w:val="22"/>
          </w:rPr>
          <w:t>1. FELHíVÁS AJÁNLATTÉTELRE</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_Toc496730495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22" w:anchor="_Toc496730496" w:history="1">
        <w:r>
          <w:rPr>
            <w:rStyle w:val="Hiperhivatkozs"/>
            <w:bCs/>
            <w:caps/>
            <w:sz w:val="22"/>
            <w:szCs w:val="22"/>
          </w:rPr>
          <w:t>2. Előzetes kikötések</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_Toc496730496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23" w:anchor="_Toc496730497" w:history="1">
        <w:r>
          <w:rPr>
            <w:rStyle w:val="Hiperhivatkozs"/>
            <w:bCs/>
            <w:caps/>
            <w:sz w:val="22"/>
            <w:szCs w:val="22"/>
          </w:rPr>
          <w:t>3. Az Eljárást megindító felhívás, illetve a Dokumentáció módosítása, az Eljárást megindító felhívás visszavonása</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_Toc496730497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24" w:anchor="_Toc496730498" w:history="1">
        <w:r>
          <w:rPr>
            <w:rStyle w:val="Hiperhivatkozs"/>
            <w:bCs/>
            <w:caps/>
            <w:sz w:val="22"/>
            <w:szCs w:val="22"/>
          </w:rPr>
          <w:t>4. KIEGÉSZÍTŐ TÁJÉKOZTATÁS-KÉRÉS az ajánlattétellel kapcsolatban</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_Toc496730498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25" w:anchor="_Toc496730499" w:history="1">
        <w:r>
          <w:rPr>
            <w:rStyle w:val="Hiperhivatkozs"/>
            <w:bCs/>
            <w:caps/>
            <w:sz w:val="22"/>
            <w:szCs w:val="22"/>
          </w:rPr>
          <w:t>5. Az ajánlat tartalma:</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_Toc496730499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26" w:anchor="_Toc496730500" w:history="1">
        <w:r>
          <w:rPr>
            <w:rStyle w:val="Hiperhivatkozs"/>
            <w:bCs/>
            <w:caps/>
            <w:sz w:val="22"/>
            <w:szCs w:val="22"/>
          </w:rPr>
          <w:t>6. A közös ajánlattétel lehetősége</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_Toc496730500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27" w:anchor="_Toc496730501" w:history="1">
        <w:r>
          <w:rPr>
            <w:rStyle w:val="Hiperhivatkozs"/>
            <w:bCs/>
            <w:caps/>
            <w:sz w:val="22"/>
            <w:szCs w:val="22"/>
          </w:rPr>
          <w:t>7. az ajánlattétel költsége</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_Toc496730501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28" w:anchor="_Toc496730502" w:history="1">
        <w:r>
          <w:rPr>
            <w:rStyle w:val="Hiperhivatkozs"/>
            <w:bCs/>
            <w:caps/>
            <w:sz w:val="22"/>
            <w:szCs w:val="22"/>
          </w:rPr>
          <w:t>8. Ajánlattételi határidő</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_Toc496730502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29" w:anchor="_Toc496730503" w:history="1">
        <w:r>
          <w:rPr>
            <w:rStyle w:val="Hiperhivatkozs"/>
            <w:bCs/>
            <w:caps/>
            <w:sz w:val="22"/>
            <w:szCs w:val="22"/>
          </w:rPr>
          <w:t>9. AZ AJÁNLATOK BONTÁSA</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_Toc496730503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30" w:anchor="_Toc496730504" w:history="1">
        <w:r>
          <w:rPr>
            <w:rStyle w:val="Hiperhivatkozs"/>
            <w:bCs/>
            <w:caps/>
            <w:sz w:val="22"/>
            <w:szCs w:val="22"/>
          </w:rPr>
          <w:t>10. AZ AJÁNLATOK ELBÍRÁLÁSA, ÉRTÉKELÉSE és A NYERTES AJÁNLATTEVŐ KIVÁLASZTÁSA</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_Toc496730504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31" w:anchor="_Toc496730505" w:history="1">
        <w:r>
          <w:rPr>
            <w:rStyle w:val="Hiperhivatkozs"/>
            <w:bCs/>
            <w:caps/>
            <w:sz w:val="22"/>
            <w:szCs w:val="22"/>
          </w:rPr>
          <w:t>11. Információk az ajánlattal kapcsolatban</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_Toc496730505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32" w:anchor="_Toc496730506" w:history="1">
        <w:r>
          <w:rPr>
            <w:rStyle w:val="Hiperhivatkozs"/>
            <w:bCs/>
            <w:caps/>
            <w:sz w:val="22"/>
            <w:szCs w:val="22"/>
          </w:rPr>
          <w:t>12. Az eljárás eredménye</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_Toc496730506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33" w:anchor="_Toc496730507" w:history="1">
        <w:r>
          <w:rPr>
            <w:rStyle w:val="Hiperhivatkozs"/>
            <w:bCs/>
            <w:caps/>
            <w:sz w:val="22"/>
            <w:szCs w:val="22"/>
          </w:rPr>
          <w:t>13. Szerződéskötés</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_Toc496730507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1"/>
        <w:rPr>
          <w:rFonts w:ascii="Calibri" w:hAnsi="Calibri"/>
          <w:noProof/>
          <w:sz w:val="22"/>
          <w:szCs w:val="22"/>
        </w:rPr>
      </w:pPr>
      <w:hyperlink r:id="rId34" w:anchor="_Toc496730508" w:history="1">
        <w:r>
          <w:rPr>
            <w:rStyle w:val="Hiperhivatkozs"/>
            <w:bCs/>
            <w:caps/>
            <w:noProof/>
            <w:sz w:val="22"/>
            <w:szCs w:val="22"/>
          </w:rPr>
          <w:t>II. SZERZŐDÉS-TERVEZET</w:t>
        </w:r>
        <w:r>
          <w:rPr>
            <w:rStyle w:val="Hiperhivatkozs"/>
            <w:noProof/>
            <w:webHidden/>
            <w:sz w:val="22"/>
            <w:szCs w:val="22"/>
          </w:rPr>
          <w:tab/>
        </w:r>
        <w:r>
          <w:rPr>
            <w:rStyle w:val="Hiperhivatkozs"/>
            <w:noProof/>
            <w:webHidden/>
            <w:sz w:val="22"/>
            <w:szCs w:val="22"/>
          </w:rPr>
          <w:fldChar w:fldCharType="begin"/>
        </w:r>
        <w:r>
          <w:rPr>
            <w:rStyle w:val="Hiperhivatkozs"/>
            <w:noProof/>
            <w:webHidden/>
            <w:sz w:val="22"/>
            <w:szCs w:val="22"/>
          </w:rPr>
          <w:instrText xml:space="preserve"> PAGEREF _Toc496730508 \h </w:instrText>
        </w:r>
        <w:r>
          <w:rPr>
            <w:rStyle w:val="Hiperhivatkozs"/>
            <w:noProof/>
            <w:webHidden/>
            <w:sz w:val="22"/>
            <w:szCs w:val="22"/>
          </w:rPr>
          <w:fldChar w:fldCharType="separate"/>
        </w:r>
        <w:r>
          <w:rPr>
            <w:rStyle w:val="Hiperhivatkozs"/>
            <w:b/>
            <w:bCs/>
            <w:noProof/>
            <w:webHidden/>
            <w:sz w:val="22"/>
            <w:szCs w:val="22"/>
          </w:rPr>
          <w:t>Hiba! A könyvjelző nem létezik.</w:t>
        </w:r>
        <w:r>
          <w:rPr>
            <w:rStyle w:val="Hiperhivatkozs"/>
            <w:noProof/>
            <w:webHidden/>
            <w:sz w:val="22"/>
            <w:szCs w:val="22"/>
          </w:rPr>
          <w:fldChar w:fldCharType="end"/>
        </w:r>
      </w:hyperlink>
    </w:p>
    <w:p w:rsidR="008A0D04" w:rsidRDefault="008A0D04" w:rsidP="008A0D04">
      <w:pPr>
        <w:pStyle w:val="TJ1"/>
        <w:rPr>
          <w:rFonts w:ascii="Calibri" w:hAnsi="Calibri"/>
          <w:noProof/>
          <w:sz w:val="22"/>
          <w:szCs w:val="22"/>
        </w:rPr>
      </w:pPr>
      <w:hyperlink r:id="rId35" w:anchor="_Toc496730509" w:history="1">
        <w:r>
          <w:rPr>
            <w:rStyle w:val="Hiperhivatkozs"/>
            <w:noProof/>
            <w:spacing w:val="40"/>
            <w:sz w:val="22"/>
            <w:szCs w:val="22"/>
          </w:rPr>
          <w:t>Kivitelezési szerződés tervezet</w:t>
        </w:r>
        <w:r>
          <w:rPr>
            <w:rStyle w:val="Hiperhivatkozs"/>
            <w:noProof/>
            <w:webHidden/>
            <w:sz w:val="22"/>
            <w:szCs w:val="22"/>
          </w:rPr>
          <w:tab/>
        </w:r>
        <w:r>
          <w:rPr>
            <w:rStyle w:val="Hiperhivatkozs"/>
            <w:noProof/>
            <w:webHidden/>
            <w:sz w:val="22"/>
            <w:szCs w:val="22"/>
          </w:rPr>
          <w:fldChar w:fldCharType="begin"/>
        </w:r>
        <w:r>
          <w:rPr>
            <w:rStyle w:val="Hiperhivatkozs"/>
            <w:noProof/>
            <w:webHidden/>
            <w:sz w:val="22"/>
            <w:szCs w:val="22"/>
          </w:rPr>
          <w:instrText xml:space="preserve"> PAGEREF _Toc496730509 \h </w:instrText>
        </w:r>
        <w:r>
          <w:rPr>
            <w:rStyle w:val="Hiperhivatkozs"/>
            <w:noProof/>
            <w:webHidden/>
            <w:sz w:val="22"/>
            <w:szCs w:val="22"/>
          </w:rPr>
          <w:fldChar w:fldCharType="separate"/>
        </w:r>
        <w:r>
          <w:rPr>
            <w:rStyle w:val="Hiperhivatkozs"/>
            <w:b/>
            <w:bCs/>
            <w:noProof/>
            <w:webHidden/>
            <w:sz w:val="22"/>
            <w:szCs w:val="22"/>
          </w:rPr>
          <w:t>Hiba! A könyvjelző nem létezik.</w:t>
        </w:r>
        <w:r>
          <w:rPr>
            <w:rStyle w:val="Hiperhivatkozs"/>
            <w:noProof/>
            <w:webHidden/>
            <w:sz w:val="22"/>
            <w:szCs w:val="22"/>
          </w:rPr>
          <w:fldChar w:fldCharType="end"/>
        </w:r>
      </w:hyperlink>
    </w:p>
    <w:p w:rsidR="008A0D04" w:rsidRDefault="008A0D04" w:rsidP="008A0D04">
      <w:pPr>
        <w:pStyle w:val="TJ1"/>
        <w:rPr>
          <w:rFonts w:ascii="Calibri" w:hAnsi="Calibri"/>
          <w:noProof/>
          <w:sz w:val="22"/>
          <w:szCs w:val="22"/>
        </w:rPr>
      </w:pPr>
      <w:hyperlink r:id="rId36" w:anchor="_Toc496730510" w:history="1">
        <w:r>
          <w:rPr>
            <w:rStyle w:val="Hiperhivatkozs"/>
            <w:bCs/>
            <w:caps/>
            <w:noProof/>
            <w:sz w:val="22"/>
            <w:szCs w:val="22"/>
          </w:rPr>
          <w:t>III. MŰSZAKI LEÍRÁS</w:t>
        </w:r>
        <w:r>
          <w:rPr>
            <w:rStyle w:val="Hiperhivatkozs"/>
            <w:noProof/>
            <w:webHidden/>
            <w:sz w:val="22"/>
            <w:szCs w:val="22"/>
          </w:rPr>
          <w:tab/>
        </w:r>
        <w:r>
          <w:rPr>
            <w:rStyle w:val="Hiperhivatkozs"/>
            <w:noProof/>
            <w:webHidden/>
            <w:sz w:val="22"/>
            <w:szCs w:val="22"/>
          </w:rPr>
          <w:fldChar w:fldCharType="begin"/>
        </w:r>
        <w:r>
          <w:rPr>
            <w:rStyle w:val="Hiperhivatkozs"/>
            <w:noProof/>
            <w:webHidden/>
            <w:sz w:val="22"/>
            <w:szCs w:val="22"/>
          </w:rPr>
          <w:instrText xml:space="preserve"> PAGEREF _Toc496730510 \h </w:instrText>
        </w:r>
        <w:r>
          <w:rPr>
            <w:rStyle w:val="Hiperhivatkozs"/>
            <w:noProof/>
            <w:webHidden/>
            <w:sz w:val="22"/>
            <w:szCs w:val="22"/>
          </w:rPr>
          <w:fldChar w:fldCharType="separate"/>
        </w:r>
        <w:r>
          <w:rPr>
            <w:rStyle w:val="Hiperhivatkozs"/>
            <w:b/>
            <w:bCs/>
            <w:noProof/>
            <w:webHidden/>
            <w:sz w:val="22"/>
            <w:szCs w:val="22"/>
          </w:rPr>
          <w:t>Hiba! A könyvjelző nem létezik.</w:t>
        </w:r>
        <w:r>
          <w:rPr>
            <w:rStyle w:val="Hiperhivatkozs"/>
            <w:noProof/>
            <w:webHidden/>
            <w:sz w:val="22"/>
            <w:szCs w:val="22"/>
          </w:rPr>
          <w:fldChar w:fldCharType="end"/>
        </w:r>
      </w:hyperlink>
    </w:p>
    <w:p w:rsidR="008A0D04" w:rsidRDefault="008A0D04" w:rsidP="008A0D04">
      <w:pPr>
        <w:pStyle w:val="TJ1"/>
        <w:rPr>
          <w:rFonts w:ascii="Calibri" w:hAnsi="Calibri"/>
          <w:noProof/>
          <w:sz w:val="22"/>
          <w:szCs w:val="22"/>
        </w:rPr>
      </w:pPr>
      <w:hyperlink r:id="rId37" w:anchor="_Toc496730511" w:history="1">
        <w:r>
          <w:rPr>
            <w:rStyle w:val="Hiperhivatkozs"/>
            <w:bCs/>
            <w:caps/>
            <w:noProof/>
            <w:sz w:val="22"/>
            <w:szCs w:val="22"/>
          </w:rPr>
          <w:t>IV. FORMANYOMTATVÁNYOK</w:t>
        </w:r>
        <w:r>
          <w:rPr>
            <w:rStyle w:val="Hiperhivatkozs"/>
            <w:noProof/>
            <w:webHidden/>
            <w:sz w:val="22"/>
            <w:szCs w:val="22"/>
          </w:rPr>
          <w:tab/>
        </w:r>
        <w:r>
          <w:rPr>
            <w:rStyle w:val="Hiperhivatkozs"/>
            <w:noProof/>
            <w:webHidden/>
            <w:sz w:val="22"/>
            <w:szCs w:val="22"/>
          </w:rPr>
          <w:fldChar w:fldCharType="begin"/>
        </w:r>
        <w:r>
          <w:rPr>
            <w:rStyle w:val="Hiperhivatkozs"/>
            <w:noProof/>
            <w:webHidden/>
            <w:sz w:val="22"/>
            <w:szCs w:val="22"/>
          </w:rPr>
          <w:instrText xml:space="preserve"> PAGEREF _Toc496730511 \h </w:instrText>
        </w:r>
        <w:r>
          <w:rPr>
            <w:rStyle w:val="Hiperhivatkozs"/>
            <w:noProof/>
            <w:webHidden/>
            <w:sz w:val="22"/>
            <w:szCs w:val="22"/>
          </w:rPr>
          <w:fldChar w:fldCharType="separate"/>
        </w:r>
        <w:r>
          <w:rPr>
            <w:rStyle w:val="Hiperhivatkozs"/>
            <w:b/>
            <w:bCs/>
            <w:noProof/>
            <w:webHidden/>
            <w:sz w:val="22"/>
            <w:szCs w:val="22"/>
          </w:rPr>
          <w:t>Hiba! A könyvjelző nem létezik.</w:t>
        </w:r>
        <w:r>
          <w:rPr>
            <w:rStyle w:val="Hiperhivatkozs"/>
            <w:noProof/>
            <w:webHidden/>
            <w:sz w:val="22"/>
            <w:szCs w:val="22"/>
          </w:rPr>
          <w:fldChar w:fldCharType="end"/>
        </w:r>
      </w:hyperlink>
    </w:p>
    <w:p w:rsidR="008A0D04" w:rsidRDefault="008A0D04" w:rsidP="008A0D04">
      <w:pPr>
        <w:pStyle w:val="TJ2"/>
        <w:rPr>
          <w:rFonts w:ascii="Calibri" w:hAnsi="Calibri"/>
          <w:sz w:val="22"/>
          <w:szCs w:val="22"/>
        </w:rPr>
      </w:pPr>
      <w:hyperlink r:id="rId38" w:anchor="_Toc496730512" w:history="1">
        <w:r>
          <w:rPr>
            <w:rStyle w:val="Hiperhivatkozs"/>
            <w:caps/>
            <w:sz w:val="22"/>
            <w:szCs w:val="22"/>
          </w:rPr>
          <w:t>1. 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_Toc496730512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39" w:anchor="_Toc496730513" w:history="1">
        <w:r>
          <w:rPr>
            <w:rStyle w:val="Hiperhivatkozs"/>
            <w:caps/>
            <w:sz w:val="22"/>
            <w:szCs w:val="22"/>
          </w:rPr>
          <w:t>2. 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_Toc496730513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40" w:anchor="_Toc496730514" w:history="1">
        <w:r>
          <w:rPr>
            <w:rStyle w:val="Hiperhivatkozs"/>
            <w:caps/>
            <w:sz w:val="22"/>
            <w:szCs w:val="22"/>
          </w:rPr>
          <w:t>3. 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_Toc496730514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41" w:anchor="_Toc496730515" w:history="1">
        <w:r>
          <w:rPr>
            <w:rStyle w:val="Hiperhivatkozs"/>
            <w:caps/>
            <w:sz w:val="22"/>
            <w:szCs w:val="22"/>
          </w:rPr>
          <w:t>4. 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_Toc496730515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42" w:anchor="_Toc496730516" w:history="1">
        <w:r>
          <w:rPr>
            <w:rStyle w:val="Hiperhivatkozs"/>
            <w:caps/>
            <w:sz w:val="22"/>
            <w:szCs w:val="22"/>
          </w:rPr>
          <w:t>5. 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_Toc496730516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43" w:anchor="_Toc496730517" w:history="1">
        <w:r>
          <w:rPr>
            <w:rStyle w:val="Hiperhivatkozs"/>
            <w:bCs/>
            <w:iCs/>
            <w:caps/>
            <w:sz w:val="22"/>
            <w:szCs w:val="22"/>
          </w:rPr>
          <w:t>6. 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_Toc496730517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44" w:anchor="_Toc496730518" w:history="1">
        <w:r>
          <w:rPr>
            <w:rStyle w:val="Hiperhivatkozs"/>
            <w:bCs/>
            <w:iCs/>
            <w:sz w:val="22"/>
            <w:szCs w:val="22"/>
          </w:rPr>
          <w:t>7.SZ.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_Toc496730518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45" w:anchor="_Toc496730519" w:history="1">
        <w:r>
          <w:rPr>
            <w:rStyle w:val="Hiperhivatkozs"/>
            <w:bCs/>
            <w:iCs/>
            <w:sz w:val="22"/>
            <w:szCs w:val="22"/>
          </w:rPr>
          <w:t>8.SZ.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_Toc496730519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46" w:anchor="_Toc496730520" w:history="1">
        <w:r>
          <w:rPr>
            <w:rStyle w:val="Hiperhivatkozs"/>
            <w:bCs/>
            <w:iCs/>
            <w:sz w:val="22"/>
            <w:szCs w:val="22"/>
          </w:rPr>
          <w:t>9.SZ.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_Toc496730520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47" w:anchor="_Toc496730521" w:history="1">
        <w:r>
          <w:rPr>
            <w:rStyle w:val="Hiperhivatkozs"/>
            <w:bCs/>
            <w:iCs/>
            <w:sz w:val="22"/>
            <w:szCs w:val="22"/>
          </w:rPr>
          <w:t>10.SZ.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_Toc496730521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48" w:anchor="_Toc496730522" w:history="1">
        <w:r>
          <w:rPr>
            <w:rStyle w:val="Hiperhivatkozs"/>
            <w:bCs/>
            <w:iCs/>
            <w:sz w:val="22"/>
            <w:szCs w:val="22"/>
          </w:rPr>
          <w:t>11.SZ.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_Toc496730522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49" w:anchor="_Toc496730523" w:history="1">
        <w:r>
          <w:rPr>
            <w:rStyle w:val="Hiperhivatkozs"/>
            <w:bCs/>
            <w:iCs/>
            <w:sz w:val="22"/>
            <w:szCs w:val="22"/>
          </w:rPr>
          <w:t>12.SZ.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_Toc496730523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50" w:anchor="_Toc496730524" w:history="1">
        <w:r>
          <w:rPr>
            <w:rStyle w:val="Hiperhivatkozs"/>
            <w:bCs/>
            <w:iCs/>
            <w:sz w:val="22"/>
            <w:szCs w:val="22"/>
          </w:rPr>
          <w:t>13.SZ.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_Toc496730524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51" w:anchor="_Toc496730525" w:history="1">
        <w:r>
          <w:rPr>
            <w:rStyle w:val="Hiperhivatkozs"/>
            <w:bCs/>
            <w:iCs/>
            <w:sz w:val="22"/>
            <w:szCs w:val="22"/>
          </w:rPr>
          <w:t>14.SZ.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_Toc496730525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52" w:anchor="_Toc496730526" w:history="1">
        <w:r>
          <w:rPr>
            <w:rStyle w:val="Hiperhivatkozs"/>
            <w:sz w:val="22"/>
            <w:szCs w:val="22"/>
          </w:rPr>
          <w:t>15.SZ.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_Toc496730526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53" w:anchor="_Toc496730527" w:history="1">
        <w:r>
          <w:rPr>
            <w:rStyle w:val="Hiperhivatkozs"/>
            <w:sz w:val="22"/>
            <w:szCs w:val="22"/>
          </w:rPr>
          <w:t>16.SZ.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_Toc496730527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54" w:anchor="_Toc496730528" w:history="1">
        <w:r>
          <w:rPr>
            <w:rStyle w:val="Hiperhivatkozs"/>
            <w:sz w:val="22"/>
            <w:szCs w:val="22"/>
          </w:rPr>
          <w:t>17.SZ.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_Toc496730528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pPr>
        <w:pStyle w:val="TJ2"/>
        <w:rPr>
          <w:rFonts w:ascii="Calibri" w:hAnsi="Calibri"/>
          <w:sz w:val="22"/>
          <w:szCs w:val="22"/>
        </w:rPr>
      </w:pPr>
      <w:hyperlink r:id="rId55" w:anchor="_Toc496730529" w:history="1">
        <w:r>
          <w:rPr>
            <w:rStyle w:val="Hiperhivatkozs"/>
            <w:sz w:val="22"/>
            <w:szCs w:val="22"/>
          </w:rPr>
          <w:t>18.SZ. MELLÉKLET</w:t>
        </w:r>
        <w:r>
          <w:rPr>
            <w:rStyle w:val="Hiperhivatkozs"/>
            <w:webHidden/>
            <w:sz w:val="22"/>
            <w:szCs w:val="22"/>
          </w:rPr>
          <w:tab/>
        </w:r>
        <w:r>
          <w:rPr>
            <w:rStyle w:val="Hiperhivatkozs"/>
            <w:webHidden/>
            <w:sz w:val="22"/>
            <w:szCs w:val="22"/>
          </w:rPr>
          <w:fldChar w:fldCharType="begin"/>
        </w:r>
        <w:r>
          <w:rPr>
            <w:rStyle w:val="Hiperhivatkozs"/>
            <w:webHidden/>
            <w:sz w:val="22"/>
            <w:szCs w:val="22"/>
          </w:rPr>
          <w:instrText xml:space="preserve"> PAGEREF _Toc496730529 \h </w:instrText>
        </w:r>
        <w:r>
          <w:rPr>
            <w:rStyle w:val="Hiperhivatkozs"/>
            <w:webHidden/>
            <w:sz w:val="22"/>
            <w:szCs w:val="22"/>
          </w:rPr>
          <w:fldChar w:fldCharType="separate"/>
        </w:r>
        <w:r>
          <w:rPr>
            <w:rStyle w:val="Hiperhivatkozs"/>
            <w:b/>
            <w:bCs/>
            <w:webHidden/>
            <w:sz w:val="22"/>
            <w:szCs w:val="22"/>
          </w:rPr>
          <w:t>Hiba! A könyvjelző nem létezik.</w:t>
        </w:r>
        <w:r>
          <w:rPr>
            <w:rStyle w:val="Hiperhivatkozs"/>
            <w:webHidden/>
            <w:sz w:val="22"/>
            <w:szCs w:val="22"/>
          </w:rPr>
          <w:fldChar w:fldCharType="end"/>
        </w:r>
      </w:hyperlink>
    </w:p>
    <w:p w:rsidR="008A0D04" w:rsidRDefault="008A0D04" w:rsidP="008A0D04">
      <w:r>
        <w:rPr>
          <w:b/>
          <w:bCs/>
        </w:rPr>
        <w:fldChar w:fldCharType="end"/>
      </w:r>
    </w:p>
    <w:p w:rsidR="008A0D04" w:rsidRDefault="008A0D04" w:rsidP="008A0D04">
      <w:pPr>
        <w:jc w:val="center"/>
        <w:rPr>
          <w:b/>
          <w:bCs/>
          <w:i/>
          <w:iCs/>
          <w:spacing w:val="150"/>
        </w:rPr>
      </w:pPr>
    </w:p>
    <w:p w:rsidR="008A0D04" w:rsidRDefault="008A0D04" w:rsidP="008A0D04">
      <w:pPr>
        <w:jc w:val="center"/>
      </w:pPr>
    </w:p>
    <w:p w:rsidR="008A0D04" w:rsidRDefault="008A0D04" w:rsidP="008A0D04">
      <w:pPr>
        <w:jc w:val="center"/>
      </w:pPr>
    </w:p>
    <w:p w:rsidR="008A0D04" w:rsidRDefault="008A0D04" w:rsidP="008A0D04"/>
    <w:p w:rsidR="008A0D04" w:rsidRDefault="008A0D04" w:rsidP="008A0D04">
      <w:pPr>
        <w:keepNext/>
        <w:jc w:val="both"/>
        <w:outlineLvl w:val="0"/>
        <w:rPr>
          <w:b/>
          <w:bCs/>
          <w:caps/>
        </w:rPr>
      </w:pPr>
      <w:r>
        <w:rPr>
          <w:b/>
          <w:spacing w:val="40"/>
          <w:u w:val="single"/>
        </w:rPr>
        <w:br w:type="page"/>
      </w:r>
      <w:r>
        <w:rPr>
          <w:b/>
          <w:bCs/>
          <w:caps/>
        </w:rPr>
        <w:lastRenderedPageBreak/>
        <w:t>I. ÚTMUTATÓ AZ AJÁNLATTEVŐK SZÁMÁRA</w:t>
      </w:r>
    </w:p>
    <w:p w:rsidR="008A0D04" w:rsidRDefault="008A0D04" w:rsidP="008A0D04">
      <w:pPr>
        <w:tabs>
          <w:tab w:val="left" w:pos="1701"/>
        </w:tabs>
        <w:jc w:val="both"/>
      </w:pPr>
    </w:p>
    <w:p w:rsidR="008A0D04" w:rsidRDefault="008A0D04" w:rsidP="008E74EB">
      <w:pPr>
        <w:keepNext/>
        <w:numPr>
          <w:ilvl w:val="0"/>
          <w:numId w:val="116"/>
        </w:numPr>
        <w:ind w:left="284" w:hanging="284"/>
        <w:outlineLvl w:val="1"/>
        <w:rPr>
          <w:b/>
          <w:bCs/>
          <w:caps/>
        </w:rPr>
      </w:pPr>
      <w:r>
        <w:rPr>
          <w:b/>
          <w:bCs/>
          <w:caps/>
        </w:rPr>
        <w:t>FELHíVÁS AJÁNLATTÉTELRE</w:t>
      </w:r>
    </w:p>
    <w:p w:rsidR="008A0D04" w:rsidRDefault="008A0D04" w:rsidP="008A0D04">
      <w:pPr>
        <w:keepNext/>
        <w:outlineLvl w:val="1"/>
        <w:rPr>
          <w:b/>
          <w:bCs/>
          <w:caps/>
        </w:rPr>
      </w:pPr>
    </w:p>
    <w:p w:rsidR="008A0D04" w:rsidRDefault="008A0D04" w:rsidP="008A0D04">
      <w:pPr>
        <w:autoSpaceDE w:val="0"/>
        <w:autoSpaceDN w:val="0"/>
        <w:adjustRightInd w:val="0"/>
        <w:spacing w:after="240"/>
        <w:jc w:val="both"/>
        <w:rPr>
          <w:rFonts w:eastAsia="Calibri"/>
          <w:b/>
        </w:rPr>
      </w:pPr>
      <w:r>
        <w:rPr>
          <w:b/>
          <w:color w:val="000000"/>
        </w:rPr>
        <w:t>Tabdi Községi Önkormányzat</w:t>
      </w:r>
      <w:r>
        <w:rPr>
          <w:b/>
        </w:rPr>
        <w:t>,</w:t>
      </w:r>
      <w:r>
        <w:t xml:space="preserve"> mint Ajánlatkérő által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és munkagépek beszerzése tárgyú VP6-7.2.1-7.4.1.2-16 számú projekt keretében” projekt keretében”</w:t>
      </w:r>
      <w:r>
        <w:t xml:space="preserve"> tárgyú közbeszerzési eljárásban, amelynek nyertesével kivitelezési szerződést kíván kötni.</w:t>
      </w:r>
    </w:p>
    <w:p w:rsidR="008A0D04" w:rsidRDefault="008A0D04" w:rsidP="008A0D04">
      <w:pPr>
        <w:jc w:val="both"/>
        <w:rPr>
          <w:b/>
          <w:i/>
        </w:rPr>
      </w:pPr>
    </w:p>
    <w:p w:rsidR="008A0D04" w:rsidRDefault="008A0D04" w:rsidP="008A0D04">
      <w:pPr>
        <w:keepNext/>
        <w:outlineLvl w:val="1"/>
        <w:rPr>
          <w:b/>
          <w:bCs/>
          <w:caps/>
        </w:rPr>
      </w:pPr>
      <w:r>
        <w:rPr>
          <w:b/>
          <w:bCs/>
          <w:caps/>
        </w:rPr>
        <w:t>2. Előzetes kikötések</w:t>
      </w:r>
    </w:p>
    <w:p w:rsidR="008A0D04" w:rsidRDefault="008A0D04" w:rsidP="008A0D04">
      <w:pPr>
        <w:tabs>
          <w:tab w:val="right" w:leader="underscore" w:pos="9072"/>
        </w:tabs>
        <w:jc w:val="both"/>
      </w:pPr>
      <w:r>
        <w:t xml:space="preserve">Az eljárást megindító felhívást kiegészítő dokumentációt (továbbiakban: Dokumentáció) a szellemi alkotásokról szóló jogszabályok oltalomban részesítik, így annak másolása, terjesztése, felhasználása részeiben vagy egészében, a jelen eljárás keretein kívül jogellenes. A jogtulajdonos nem járul hozzá jelen Dokumentáció bármilyen formában – változatlan vagy változtatott – formában történő felhasználásához a jelen eljárás keretein kívül. </w:t>
      </w:r>
    </w:p>
    <w:p w:rsidR="008A0D04" w:rsidRDefault="008A0D04" w:rsidP="008A0D04">
      <w:pPr>
        <w:tabs>
          <w:tab w:val="right" w:leader="underscore" w:pos="9072"/>
        </w:tabs>
        <w:jc w:val="both"/>
      </w:pPr>
      <w:r>
        <w:t>Az ajánlat elkészítésének alapja a Dokumentáció, mely rögzíti az ajánlattételi elvárásokat, a részletes szerződéses feltételeket és a feladat-meghatározást. Az ajánlatnak az összes elvégzendő feladatot tartalmaznia kell, úgy, ahogy azt az ajánlatkérő jelen Dokumentációban előírja.</w:t>
      </w:r>
    </w:p>
    <w:p w:rsidR="008A0D04" w:rsidRDefault="008A0D04" w:rsidP="008A0D04">
      <w:pPr>
        <w:jc w:val="both"/>
      </w:pPr>
      <w:r>
        <w:t xml:space="preserve">Az Ajánlattevőnek az Eljárást megindító Felhívásban, illetve a </w:t>
      </w:r>
      <w:r>
        <w:rPr>
          <w:caps/>
        </w:rPr>
        <w:t>d</w:t>
      </w:r>
      <w:r>
        <w:t>okumentációban meghatározott tartalmi és formai követelményeknek megfelelően kell ajánlatát elkészítenie.</w:t>
      </w:r>
    </w:p>
    <w:p w:rsidR="008A0D04" w:rsidRDefault="008A0D04" w:rsidP="008A0D04">
      <w:pPr>
        <w:jc w:val="both"/>
      </w:pPr>
      <w:r>
        <w:t>Ajánlata benyújtásával az Ajánlattevő teljes egészében és megkötések nélkül elfogadja a jelen Dokumentációban meghatározott összes feltételt az ajánlattételi időszakban esetlegesen kiadott kiegészítéssel együtt, függetlenül az Ajánlattevő saját feltételeitől, amelyektől ezennel eláll.</w:t>
      </w:r>
    </w:p>
    <w:p w:rsidR="008A0D04" w:rsidRDefault="008A0D04" w:rsidP="008A0D04">
      <w:pPr>
        <w:jc w:val="both"/>
      </w:pPr>
      <w: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8A0D04" w:rsidRDefault="008A0D04" w:rsidP="008A0D04">
      <w:pPr>
        <w:jc w:val="both"/>
      </w:pPr>
      <w:r>
        <w:t>Ajánlatkérő valamennyi Ajánlattevőtől elvárja, hogy az összes tájékoztatást, követelményt, meghatározást, specifikációt, amelyet a Dokumentáció tartalmaz, átvizsgáljon. Bármely, az ajánlat által tartalmazott hiba, hiányosság az Ajánlattevő kockázatára történik, és az ajánlat érvénytelenségét eredményezi.</w:t>
      </w:r>
    </w:p>
    <w:p w:rsidR="008A0D04" w:rsidRDefault="008A0D04" w:rsidP="008A0D04">
      <w:pPr>
        <w:jc w:val="both"/>
      </w:pPr>
    </w:p>
    <w:p w:rsidR="008A0D04" w:rsidRDefault="008A0D04" w:rsidP="008A0D04">
      <w:pPr>
        <w:keepNext/>
        <w:jc w:val="both"/>
        <w:outlineLvl w:val="1"/>
        <w:rPr>
          <w:b/>
          <w:bCs/>
          <w:caps/>
        </w:rPr>
      </w:pPr>
      <w:r>
        <w:rPr>
          <w:b/>
          <w:bCs/>
          <w:caps/>
        </w:rPr>
        <w:t>3. Az Eljárást megindító felhívás, illetve a Dokumentáció módosítása, az Eljárást megindító felhívás visszavonása</w:t>
      </w:r>
    </w:p>
    <w:p w:rsidR="008A0D04" w:rsidRDefault="008A0D04" w:rsidP="008A0D04">
      <w:pPr>
        <w:tabs>
          <w:tab w:val="right" w:leader="underscore" w:pos="9072"/>
        </w:tabs>
        <w:jc w:val="both"/>
      </w:pPr>
      <w:r>
        <w:t xml:space="preserve">Ajánlatkérő az ajánlattételi határidőt, illetve az Eljárást Megindító Felhívásban és Dokumentációban foglaltakat jogosult módosítani. Ajánlatkérő a módosításról írásban értesíti valamennyi ajánlattevőt. </w:t>
      </w:r>
    </w:p>
    <w:p w:rsidR="008A0D04" w:rsidRDefault="008A0D04" w:rsidP="008A0D04">
      <w:pPr>
        <w:tabs>
          <w:tab w:val="right" w:leader="underscore" w:pos="9072"/>
        </w:tabs>
        <w:jc w:val="both"/>
      </w:pPr>
      <w:r>
        <w:t>Ajánlatkérő az Eljárást Megindító Felhívást az ajánlattételi határidő lejártáig visszavonhatja, amiről az ajánlattételi határidő előtt egyidejűleg, közvetlenül valamennyi ajánlattevőt írásban tájékoztatja.</w:t>
      </w:r>
    </w:p>
    <w:p w:rsidR="008A0D04" w:rsidRDefault="008A0D04" w:rsidP="008A0D04">
      <w:pPr>
        <w:tabs>
          <w:tab w:val="right" w:leader="underscore" w:pos="9072"/>
        </w:tabs>
        <w:jc w:val="both"/>
      </w:pPr>
    </w:p>
    <w:p w:rsidR="008A0D04" w:rsidRDefault="008A0D04" w:rsidP="008A0D04">
      <w:pPr>
        <w:keepNext/>
        <w:jc w:val="both"/>
        <w:outlineLvl w:val="1"/>
        <w:rPr>
          <w:b/>
          <w:bCs/>
          <w:caps/>
        </w:rPr>
      </w:pPr>
      <w:r>
        <w:rPr>
          <w:b/>
          <w:bCs/>
          <w:caps/>
        </w:rPr>
        <w:t>4. KIEGÉSZÍTŐ TÁJÉKOZTATÁS-KÉRÉS az ajánlattétellel kapcsolatban</w:t>
      </w:r>
    </w:p>
    <w:p w:rsidR="008A0D04" w:rsidRDefault="008A0D04" w:rsidP="008A0D04">
      <w:pPr>
        <w:tabs>
          <w:tab w:val="right" w:leader="underscore" w:pos="9072"/>
        </w:tabs>
        <w:jc w:val="both"/>
      </w:pPr>
      <w:r>
        <w:t>Az Eljárást Megindító Felhívással, illetve a Dokumentációval kapcsolatos kiegészítő tájékoztatások, pontosítások kizárólag írásban történnek, és úgy kerülnek megadásra, hogy azok minden ajánlattevő számára hozzáférhetők legyenek, és ne sértsék az Ajánlattevők esélyegyenlőségét.</w:t>
      </w:r>
    </w:p>
    <w:p w:rsidR="008A0D04" w:rsidRDefault="008A0D04" w:rsidP="008A0D04">
      <w:pPr>
        <w:jc w:val="both"/>
      </w:pPr>
      <w:r>
        <w:t xml:space="preserve">Ajánlatkérő feltételezi, hogy az Ajánlattevő részletesen tanulmányozza a Dokumentáció tartalmát és értelmezi azt. A számára nem egyértelmű kikötéseket, előírásokat és meghatározásokat illetően további tájékoztatást kérhet, és az így kapott válaszokat figyelembe </w:t>
      </w:r>
      <w:r>
        <w:lastRenderedPageBreak/>
        <w:t>véve állítja össze ajánlatát. Ennek egyedüli módja, hogy amennyiben az eljárást megindító felhívással, a Dokumentációval, a megvalósítandó feladatokkal stb. kapcsolatban az Ajánlattevőknek bármiféle kérdésük merül fel, azt írásban tehetik fel az Ajánlatkérő számára.</w:t>
      </w:r>
    </w:p>
    <w:p w:rsidR="008A0D04" w:rsidRDefault="008A0D04" w:rsidP="008A0D04">
      <w:pPr>
        <w:jc w:val="both"/>
      </w:pPr>
      <w:r>
        <w:t>Ajánlatkérő valamennyi beérkezett kérdésre oly módon fog írásban válaszolni, hogy a kérdéseket (a kérdező személyének feltüntetése nélkül) és a válaszokat egyidejűleg megküldi minden Ajánlattevőnek. Amennyiben a kérdések időbeni eltolódása miatt az Ajánlattevő több válaszlevelet küld meg az Ajánlattevők részére, azokat folyamatos sorszámozással látja el.</w:t>
      </w:r>
    </w:p>
    <w:p w:rsidR="008A0D04" w:rsidRDefault="008A0D04" w:rsidP="008A0D04">
      <w:pPr>
        <w:jc w:val="both"/>
      </w:pPr>
      <w:r>
        <w:t>A válaszlevelek, továbbá az Ajánlatkérő saját hatáskörében végzett pontosításai</w:t>
      </w:r>
      <w:r>
        <w:rPr>
          <w:b/>
          <w:i/>
        </w:rPr>
        <w:t xml:space="preserve"> </w:t>
      </w:r>
      <w:r>
        <w:t>a Dokumentáció részévé válnak, így azok is kötelezővé válnak az ajánlattevők számára.</w:t>
      </w:r>
    </w:p>
    <w:p w:rsidR="008A0D04" w:rsidRDefault="008A0D04" w:rsidP="008A0D04">
      <w:pPr>
        <w:jc w:val="both"/>
      </w:pPr>
      <w:r>
        <w:t>Ajánlattevő bármilyen formában kapott szóbeli információra, melyet Ajánlatkérő írásban nem erősített meg, ajánlatában nem hivatkozhat.</w:t>
      </w:r>
    </w:p>
    <w:p w:rsidR="008A0D04" w:rsidRDefault="008A0D04" w:rsidP="008A0D04">
      <w:pPr>
        <w:jc w:val="both"/>
      </w:pPr>
    </w:p>
    <w:p w:rsidR="008A0D04" w:rsidRDefault="008A0D04" w:rsidP="008A0D04">
      <w:pPr>
        <w:keepNext/>
        <w:outlineLvl w:val="1"/>
        <w:rPr>
          <w:b/>
          <w:bCs/>
          <w:caps/>
        </w:rPr>
      </w:pPr>
      <w:r>
        <w:rPr>
          <w:b/>
          <w:bCs/>
          <w:caps/>
        </w:rPr>
        <w:t>5. Az ajánlat tartalma:</w:t>
      </w:r>
    </w:p>
    <w:p w:rsidR="008A0D04" w:rsidRDefault="008A0D04" w:rsidP="008A0D04">
      <w:pPr>
        <w:tabs>
          <w:tab w:val="left" w:pos="900"/>
        </w:tabs>
        <w:jc w:val="both"/>
      </w:pPr>
      <w:r>
        <w:rPr>
          <w:rFonts w:eastAsia="MS Mincho"/>
        </w:rPr>
        <w:t>Az ajánlatnak – figyelemmel a Kbt. 57. § (1) bekezdés b) pontjára - a következő iratokat kell tartalmazni:</w:t>
      </w:r>
    </w:p>
    <w:p w:rsidR="008A0D04" w:rsidRDefault="008A0D04" w:rsidP="008A0D04">
      <w:pPr>
        <w:keepNext/>
        <w:outlineLvl w:val="1"/>
        <w:rPr>
          <w:b/>
          <w:bCs/>
          <w:caps/>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6914"/>
      </w:tblGrid>
      <w:tr w:rsidR="008A0D04" w:rsidTr="00AE393A">
        <w:trPr>
          <w:tblHeader/>
        </w:trPr>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ind w:right="-108"/>
              <w:jc w:val="center"/>
              <w:rPr>
                <w:b/>
              </w:rPr>
            </w:pPr>
            <w:r>
              <w:rPr>
                <w:b/>
              </w:rPr>
              <w:t>Iratminta helye</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b/>
              </w:rPr>
            </w:pPr>
            <w:r>
              <w:rPr>
                <w:b/>
              </w:rPr>
              <w:t>Iratanyag megnevezése</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proofErr w:type="spellStart"/>
            <w:r>
              <w:t>Fedlap</w:t>
            </w:r>
            <w:proofErr w:type="spellEnd"/>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r>
              <w:t>Tartalomjegyzék</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r>
              <w:t>Felolvasólap</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r>
              <w:t>Együttműködésről szóló megállapodás (közös ajánlattétel esetén)</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r>
              <w:rPr>
                <w:snapToGrid w:val="0"/>
                <w:spacing w:val="-2"/>
              </w:rPr>
              <w:t xml:space="preserve">Ajánlattevő kifejezett nyilatkozata az eljárást megindító felhívás feltételeire, a szerződés megkötésére és teljesítésére, valamint a kért ellenszolgáltatásra vonatkozóan [Kbt. 66 § (2) bekezdés], </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r>
              <w:t>Ajánlattevői nyilatkozat a 321/2016. (X. 30.) Korm. rendelet 17. § (2) bekezdése alapján</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rPr>
                <w:snapToGrid w:val="0"/>
                <w:spacing w:val="-2"/>
              </w:rPr>
            </w:pPr>
            <w:r>
              <w:t xml:space="preserve">Ajánlattevő nyilatkozata </w:t>
            </w:r>
            <w:r>
              <w:rPr>
                <w:snapToGrid w:val="0"/>
                <w:spacing w:val="-2"/>
              </w:rPr>
              <w:t>a Kbt. 66. § (6) a) – b) pontjaira vonatkozóan</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rFonts w:ascii="Calibri" w:eastAsia="Calibri" w:hAnsi="Calibri"/>
              </w:rP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r>
              <w:t>Nyilatkozat kizáró okokról</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rFonts w:ascii="Calibri" w:eastAsia="Calibri" w:hAnsi="Calibri"/>
              </w:rP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r>
              <w:t xml:space="preserve">Nyilatkozat a Kbt. 114. § (2) bekezdésének értelmében, a 321/2016. (X. 30.) Korm. rendelet 8.§ i) pont </w:t>
            </w:r>
            <w:proofErr w:type="spellStart"/>
            <w:r>
              <w:t>ib</w:t>
            </w:r>
            <w:proofErr w:type="spellEnd"/>
            <w:r>
              <w:t xml:space="preserve">) alpontban foglaltak szerint (Kbt. 62.§ (1) bekezdés k) pont </w:t>
            </w:r>
            <w:proofErr w:type="spellStart"/>
            <w:r>
              <w:t>kb</w:t>
            </w:r>
            <w:proofErr w:type="spellEnd"/>
            <w:r>
              <w:t>) alpont)</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rFonts w:ascii="Calibri" w:eastAsia="Calibri" w:hAnsi="Calibri"/>
              </w:rP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r>
              <w:t>Nyilatkozat az alkalmassági feltételeknek történő megfelelésről.</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rPr>
                <w:snapToGrid w:val="0"/>
                <w:spacing w:val="-2"/>
              </w:rPr>
            </w:pPr>
            <w:r>
              <w:rPr>
                <w:snapToGrid w:val="0"/>
                <w:spacing w:val="-2"/>
              </w:rPr>
              <w:t>Az ajánlatot aláíró(k), kötelezettségvállalásra jogosult(</w:t>
            </w:r>
            <w:proofErr w:type="spellStart"/>
            <w:r>
              <w:rPr>
                <w:snapToGrid w:val="0"/>
                <w:spacing w:val="-2"/>
              </w:rPr>
              <w:t>ak</w:t>
            </w:r>
            <w:proofErr w:type="spellEnd"/>
            <w:r>
              <w:rPr>
                <w:snapToGrid w:val="0"/>
                <w:spacing w:val="-2"/>
              </w:rPr>
              <w:t>) aláírása hitelességének megállapítása érdekében a cégjegyzésre jogosult ajánlattevő, közös ajánlat esetén ajánlattevők, illetve alvállalkozó és kapacitást nyújtó szervezet aláírási címpéldánya vagy a 2006. évi V. törvény 9. § (1) bekezdése szerinti aláírás mintája</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r>
              <w:t>Meghatalmazás (adott esetben)</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r>
              <w:t>Fordítás (adott esetben)</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rFonts w:ascii="Calibri" w:eastAsia="Calibri" w:hAnsi="Calibri"/>
              </w:rP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rPr>
                <w:snapToGrid w:val="0"/>
                <w:spacing w:val="-2"/>
              </w:rPr>
            </w:pPr>
            <w:r>
              <w:rPr>
                <w:snapToGrid w:val="0"/>
                <w:spacing w:val="-2"/>
              </w:rPr>
              <w:t>Nyilatkozat változásbejegyzésről</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rFonts w:ascii="Calibri" w:eastAsia="Calibri" w:hAnsi="Calibri"/>
              </w:rP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rPr>
                <w:snapToGrid w:val="0"/>
                <w:spacing w:val="-2"/>
              </w:rPr>
            </w:pPr>
            <w:r>
              <w:rPr>
                <w:snapToGrid w:val="0"/>
                <w:spacing w:val="-2"/>
              </w:rPr>
              <w:t>Ajánlattevő nyilatkozata, figyelemmel a Kbt. 65.§ (7) bekezdésére (nemleges is kell), továbbá a szerződéses és előszerződéses megállapodás.</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rFonts w:ascii="Calibri" w:eastAsia="Calibri" w:hAnsi="Calibri"/>
              </w:rP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rPr>
                <w:snapToGrid w:val="0"/>
                <w:spacing w:val="-2"/>
              </w:rPr>
            </w:pPr>
            <w:r>
              <w:rPr>
                <w:snapToGrid w:val="0"/>
                <w:spacing w:val="-2"/>
              </w:rPr>
              <w:t>A kapacitásait rendelkezésre bocsátó személy/szervezet nyilatkozata, figyelemmel a Kbt. 65.§ (7) bekezdésére (adott esetben)</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rPr>
                <w:snapToGrid w:val="0"/>
                <w:spacing w:val="-2"/>
              </w:rPr>
            </w:pPr>
            <w:r>
              <w:rPr>
                <w:snapToGrid w:val="0"/>
                <w:spacing w:val="-2"/>
              </w:rPr>
              <w:t xml:space="preserve">Ajánlattevő köteles kötelezettségvállaló nyilatkozata, mely szerint nyertessége esetén a 322/2015. (X. 30.) Korm. rendelet 26. §-a szerint legkésőbb a szerződéskötés </w:t>
            </w:r>
            <w:proofErr w:type="gramStart"/>
            <w:r>
              <w:rPr>
                <w:snapToGrid w:val="0"/>
                <w:spacing w:val="-2"/>
              </w:rPr>
              <w:t>időpontjára  legalább</w:t>
            </w:r>
            <w:proofErr w:type="gramEnd"/>
            <w:r>
              <w:rPr>
                <w:snapToGrid w:val="0"/>
                <w:spacing w:val="-2"/>
              </w:rPr>
              <w:t xml:space="preserve"> 3.000.000- Ft/kár limitű és 15.000.000.- Ft/év limitű építési-szerelési tárgyú felelősségbiztosítási szerződést köt, illetve meglévő biztosítási szerződését jelen közbeszerzés tárgyára kiterjeszti.</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rFonts w:ascii="Calibri" w:eastAsia="Calibri" w:hAnsi="Calibri"/>
              </w:rP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rPr>
                <w:snapToGrid w:val="0"/>
                <w:spacing w:val="-2"/>
              </w:rPr>
            </w:pPr>
            <w:r>
              <w:rPr>
                <w:snapToGrid w:val="0"/>
                <w:spacing w:val="-2"/>
              </w:rPr>
              <w:t xml:space="preserve">Árazott költségvetés cégszerűen aláírt </w:t>
            </w:r>
            <w:proofErr w:type="spellStart"/>
            <w:r>
              <w:rPr>
                <w:snapToGrid w:val="0"/>
                <w:spacing w:val="-2"/>
              </w:rPr>
              <w:t>főösszesítővel</w:t>
            </w:r>
            <w:proofErr w:type="spellEnd"/>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rFonts w:ascii="Calibri" w:eastAsia="Calibri" w:hAnsi="Calibri"/>
              </w:rPr>
            </w:pPr>
            <w:r>
              <w:lastRenderedPageBreak/>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rPr>
                <w:snapToGrid w:val="0"/>
                <w:spacing w:val="-2"/>
              </w:rPr>
            </w:pPr>
            <w:r>
              <w:rPr>
                <w:snapToGrid w:val="0"/>
                <w:spacing w:val="-2"/>
              </w:rPr>
              <w:t>Szakmai önéletrajz (már az ajánlathoz csatolandó)</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rFonts w:ascii="Calibri" w:eastAsia="Calibri" w:hAnsi="Calibri"/>
              </w:rP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rPr>
                <w:snapToGrid w:val="0"/>
                <w:spacing w:val="-2"/>
              </w:rPr>
            </w:pPr>
            <w:r>
              <w:rPr>
                <w:snapToGrid w:val="0"/>
                <w:spacing w:val="-2"/>
              </w:rPr>
              <w:t>Nyilatkozat igénybe venni kívánt személyekről (Kbt. 69.§ (4) bekezdés szerinti felhívás esetén csatolandó)</w:t>
            </w:r>
          </w:p>
        </w:tc>
      </w:tr>
      <w:tr w:rsidR="008A0D04" w:rsidTr="00AE393A">
        <w:tc>
          <w:tcPr>
            <w:tcW w:w="2160"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rFonts w:ascii="Calibri" w:eastAsia="Calibri" w:hAnsi="Calibri"/>
              </w:rPr>
            </w:pPr>
            <w:r>
              <w:t>EKR-ben</w:t>
            </w:r>
          </w:p>
        </w:tc>
        <w:tc>
          <w:tcPr>
            <w:tcW w:w="6912"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rPr>
                <w:snapToGrid w:val="0"/>
                <w:spacing w:val="-2"/>
              </w:rPr>
            </w:pPr>
            <w:r>
              <w:rPr>
                <w:snapToGrid w:val="0"/>
                <w:spacing w:val="-2"/>
              </w:rPr>
              <w:t>Nyilatkozat rendelkezésre állásról (Kbt. 69.§ (4) bekezdés szerinti felhívás esetén csatolandó)</w:t>
            </w:r>
          </w:p>
        </w:tc>
      </w:tr>
    </w:tbl>
    <w:p w:rsidR="008A0D04" w:rsidRDefault="008A0D04" w:rsidP="008A0D04">
      <w:pPr>
        <w:keepNext/>
        <w:outlineLvl w:val="1"/>
        <w:rPr>
          <w:b/>
          <w:bCs/>
          <w:caps/>
        </w:rPr>
      </w:pPr>
    </w:p>
    <w:p w:rsidR="008A0D04" w:rsidRDefault="008A0D04" w:rsidP="008A0D04">
      <w:pPr>
        <w:keepNext/>
        <w:outlineLvl w:val="1"/>
        <w:rPr>
          <w:b/>
          <w:bCs/>
          <w:caps/>
        </w:rPr>
      </w:pPr>
      <w:r>
        <w:rPr>
          <w:b/>
          <w:bCs/>
          <w:caps/>
        </w:rPr>
        <w:t>6. A közös ajánlattétel lehetősége</w:t>
      </w:r>
    </w:p>
    <w:p w:rsidR="008A0D04" w:rsidRDefault="008A0D04" w:rsidP="008A0D04">
      <w:pPr>
        <w:tabs>
          <w:tab w:val="left" w:pos="720"/>
        </w:tabs>
        <w:jc w:val="both"/>
      </w:pPr>
      <w:r>
        <w:t>Ajánlatkérő időszakos üzleti társulások ajánlattételét is elfogadja.</w:t>
      </w:r>
    </w:p>
    <w:p w:rsidR="008A0D04" w:rsidRDefault="008A0D04" w:rsidP="008A0D04">
      <w:pPr>
        <w:tabs>
          <w:tab w:val="left" w:pos="720"/>
        </w:tabs>
        <w:jc w:val="both"/>
      </w:pPr>
      <w:r>
        <w:t>Közös ajánlattétel esetén a közös ajánlattevőknek együttműködési megállapodást kell kötniük egymással, melyben szabályozzák a közös ajánlattevők egymás közötti és az ajánlatkérővel való kapcsolatát.</w:t>
      </w:r>
    </w:p>
    <w:p w:rsidR="008A0D04" w:rsidRDefault="008A0D04" w:rsidP="008A0D04">
      <w:pPr>
        <w:tabs>
          <w:tab w:val="left" w:pos="720"/>
        </w:tabs>
        <w:jc w:val="both"/>
      </w:pPr>
      <w:r>
        <w:t>Az ajánlatban utalni kell a közös ajánlati szándékra, s meg kell nevezni a közös ajánlattevőket, illetve a közös ajánlattevők közül a vezető tagot, annak címét, egyéb elérhetőségét. Az együttműködési megállapodást az ajánlathoz kell csatolni.</w:t>
      </w:r>
    </w:p>
    <w:p w:rsidR="008A0D04" w:rsidRDefault="008A0D04" w:rsidP="008A0D04">
      <w:pPr>
        <w:tabs>
          <w:tab w:val="left" w:pos="720"/>
        </w:tabs>
        <w:jc w:val="both"/>
      </w:pPr>
      <w:r>
        <w:t>A megállapodásnak a következő kötelező elemeket kell tartalmazni:</w:t>
      </w:r>
    </w:p>
    <w:p w:rsidR="008A0D04" w:rsidRDefault="008A0D04" w:rsidP="008E74EB">
      <w:pPr>
        <w:numPr>
          <w:ilvl w:val="0"/>
          <w:numId w:val="18"/>
        </w:numPr>
        <w:tabs>
          <w:tab w:val="left" w:pos="-720"/>
        </w:tabs>
        <w:jc w:val="both"/>
      </w:pPr>
      <w:r>
        <w:t>A vezető közös ajánlattevő megnevezése és felhatalmazása a közös ajánlattevők vezetésére, az ajánlatkérővel való kapcsolattartásra, valamint a teljes körű döntéshozatalra;</w:t>
      </w:r>
    </w:p>
    <w:p w:rsidR="008A0D04" w:rsidRDefault="008A0D04" w:rsidP="008E74EB">
      <w:pPr>
        <w:numPr>
          <w:ilvl w:val="0"/>
          <w:numId w:val="18"/>
        </w:numPr>
        <w:tabs>
          <w:tab w:val="left" w:pos="-720"/>
        </w:tabs>
        <w:jc w:val="both"/>
      </w:pPr>
      <w:r>
        <w:t>A felek egyetemleges kötelezettségvállalása a szerződés teljesítésére;</w:t>
      </w:r>
    </w:p>
    <w:p w:rsidR="008A0D04" w:rsidRDefault="008A0D04" w:rsidP="008E74EB">
      <w:pPr>
        <w:numPr>
          <w:ilvl w:val="0"/>
          <w:numId w:val="18"/>
        </w:numPr>
        <w:tabs>
          <w:tab w:val="left" w:pos="-720"/>
        </w:tabs>
        <w:jc w:val="both"/>
      </w:pPr>
      <w:r>
        <w:t>A közös ajánlattevők, illetve ajánlattevők egymás közötti munkamegosztása;</w:t>
      </w:r>
    </w:p>
    <w:p w:rsidR="008A0D04" w:rsidRDefault="008A0D04" w:rsidP="008E74EB">
      <w:pPr>
        <w:numPr>
          <w:ilvl w:val="0"/>
          <w:numId w:val="18"/>
        </w:numPr>
        <w:tabs>
          <w:tab w:val="left" w:pos="-720"/>
        </w:tabs>
        <w:jc w:val="both"/>
      </w:pPr>
      <w:r>
        <w:t>A felek egyértelmű nyilatkozata arról, hogy nyertességük esetén a kivitelezési szerződésben foglalt valamennyi kötelezettség teljesítéséig a megállapodás ezen tartalmi elemein és a tagok személyén nem változtatnak.</w:t>
      </w:r>
    </w:p>
    <w:p w:rsidR="008A0D04" w:rsidRDefault="008A0D04" w:rsidP="008A0D04">
      <w:pPr>
        <w:tabs>
          <w:tab w:val="left" w:pos="720"/>
        </w:tabs>
      </w:pPr>
      <w:r>
        <w:t>A közös ajánlattevők (szerződő tagok) személye a közbeszerzési eljárás ideje alatt nem változhat.</w:t>
      </w:r>
    </w:p>
    <w:p w:rsidR="008A0D04" w:rsidRDefault="008A0D04" w:rsidP="008A0D04">
      <w:pPr>
        <w:tabs>
          <w:tab w:val="left" w:pos="720"/>
        </w:tabs>
      </w:pPr>
    </w:p>
    <w:p w:rsidR="008A0D04" w:rsidRDefault="008A0D04" w:rsidP="008A0D04">
      <w:pPr>
        <w:keepNext/>
        <w:outlineLvl w:val="1"/>
        <w:rPr>
          <w:b/>
          <w:bCs/>
          <w:caps/>
        </w:rPr>
      </w:pPr>
      <w:r>
        <w:rPr>
          <w:b/>
          <w:bCs/>
          <w:caps/>
        </w:rPr>
        <w:t>7. az ajánlattétel költsége</w:t>
      </w:r>
    </w:p>
    <w:p w:rsidR="008A0D04" w:rsidRDefault="008A0D04" w:rsidP="008A0D04">
      <w:pPr>
        <w:suppressAutoHyphens/>
        <w:jc w:val="both"/>
      </w:pPr>
      <w: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w:t>
      </w:r>
    </w:p>
    <w:p w:rsidR="008A0D04" w:rsidRDefault="008A0D04" w:rsidP="008A0D04">
      <w:pPr>
        <w:suppressAutoHyphens/>
        <w:jc w:val="both"/>
      </w:pPr>
      <w:r>
        <w:t xml:space="preserve">Az ajánlattevőnek nincs joga semmilyen, a Dokumentációban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w:t>
      </w:r>
    </w:p>
    <w:p w:rsidR="008A0D04" w:rsidRDefault="008A0D04" w:rsidP="008A0D04">
      <w:pPr>
        <w:suppressAutoHyphens/>
        <w:jc w:val="both"/>
      </w:pPr>
      <w:r>
        <w:t>Az ajánlatkérő kifejezetten nyilatkozik, hogy az ajánlatok elkészítéséért sem a nyertes ajánlattevőnek, sem másoknak nem fizet.</w:t>
      </w:r>
    </w:p>
    <w:p w:rsidR="008A0D04" w:rsidRDefault="008A0D04" w:rsidP="008A0D04">
      <w:pPr>
        <w:suppressAutoHyphens/>
        <w:jc w:val="both"/>
      </w:pPr>
    </w:p>
    <w:p w:rsidR="008A0D04" w:rsidRDefault="008A0D04" w:rsidP="008A0D04">
      <w:pPr>
        <w:keepNext/>
        <w:outlineLvl w:val="1"/>
        <w:rPr>
          <w:b/>
          <w:bCs/>
          <w:caps/>
        </w:rPr>
      </w:pPr>
      <w:r>
        <w:rPr>
          <w:b/>
          <w:bCs/>
          <w:caps/>
        </w:rPr>
        <w:t>8. Ajánlattételi határidő</w:t>
      </w:r>
    </w:p>
    <w:p w:rsidR="008A0D04" w:rsidRDefault="008A0D04" w:rsidP="008A0D04">
      <w:pPr>
        <w:jc w:val="both"/>
        <w:rPr>
          <w:b/>
        </w:rPr>
      </w:pPr>
      <w:r>
        <w:t>Az ajánlattételi határidő</w:t>
      </w:r>
      <w:r>
        <w:rPr>
          <w:b/>
        </w:rPr>
        <w:t>: felhívásban meghatározott időpont</w:t>
      </w:r>
    </w:p>
    <w:p w:rsidR="008A0D04" w:rsidRDefault="008A0D04" w:rsidP="008A0D04"/>
    <w:p w:rsidR="008A0D04" w:rsidRDefault="008A0D04" w:rsidP="008A0D04">
      <w:pPr>
        <w:jc w:val="both"/>
      </w:pPr>
    </w:p>
    <w:p w:rsidR="008A0D04" w:rsidRDefault="008A0D04" w:rsidP="008A0D04">
      <w:pPr>
        <w:keepNext/>
        <w:outlineLvl w:val="1"/>
        <w:rPr>
          <w:b/>
          <w:bCs/>
          <w:caps/>
        </w:rPr>
      </w:pPr>
      <w:r>
        <w:rPr>
          <w:b/>
          <w:bCs/>
          <w:caps/>
        </w:rPr>
        <w:t>9. AZ AJÁNLATOK BONTÁSA</w:t>
      </w:r>
    </w:p>
    <w:p w:rsidR="008A0D04" w:rsidRDefault="008A0D04" w:rsidP="008A0D04">
      <w:pPr>
        <w:jc w:val="both"/>
      </w:pPr>
      <w:r>
        <w:t>Az ajánlatok bontását az EKR végzi el.</w:t>
      </w:r>
    </w:p>
    <w:p w:rsidR="008A0D04" w:rsidRDefault="008A0D04" w:rsidP="008A0D04">
      <w:pPr>
        <w:jc w:val="both"/>
      </w:pPr>
    </w:p>
    <w:p w:rsidR="008A0D04" w:rsidRDefault="008A0D04" w:rsidP="008A0D04">
      <w:pPr>
        <w:keepNext/>
        <w:jc w:val="both"/>
        <w:outlineLvl w:val="1"/>
        <w:rPr>
          <w:b/>
          <w:bCs/>
          <w:caps/>
        </w:rPr>
      </w:pPr>
      <w:r>
        <w:rPr>
          <w:b/>
          <w:bCs/>
          <w:caps/>
        </w:rPr>
        <w:t>10. AZ AJÁNLATOK ELBÍRÁLÁSA, ÉRTÉKELÉSE és A NYERTES AJÁNLATTEVŐ KIVÁLASZTÁSA</w:t>
      </w:r>
    </w:p>
    <w:p w:rsidR="008A0D04" w:rsidRDefault="008A0D04" w:rsidP="008A0D04">
      <w:pPr>
        <w:keepNext/>
        <w:jc w:val="both"/>
        <w:outlineLvl w:val="1"/>
        <w:rPr>
          <w:b/>
          <w:bCs/>
          <w:caps/>
        </w:rPr>
      </w:pPr>
    </w:p>
    <w:p w:rsidR="008A0D04" w:rsidRDefault="008A0D04" w:rsidP="008A0D04">
      <w:pPr>
        <w:jc w:val="both"/>
      </w:pPr>
      <w:r>
        <w:t>Az ajánlatok elbírálása során az ajánlatkérő megvizsgálja, hogy az ajánlatok megfelelnek-e a közbeszerzési dokumentumokban, valamint a jogszabályokban meghatározott feltételeknek.</w:t>
      </w:r>
    </w:p>
    <w:p w:rsidR="008A0D04" w:rsidRDefault="008A0D04" w:rsidP="008A0D04">
      <w:pPr>
        <w:jc w:val="both"/>
      </w:pPr>
    </w:p>
    <w:p w:rsidR="008A0D04" w:rsidRDefault="008A0D04" w:rsidP="008A0D04">
      <w:pPr>
        <w:jc w:val="both"/>
      </w:pPr>
      <w:r>
        <w:t xml:space="preserve">Az ajánlatkérő ennek során megállapítja, hogy mely ajánlat érvénytelen, és hogy van-e olyan gazdasági szereplő, akit az eljárásból ki kell zárni. Az ajánlatkérő a bírálat során az alkalmassági </w:t>
      </w:r>
      <w:r>
        <w:lastRenderedPageBreak/>
        <w:t>követelmények és a kizáró okok tekintetében előzetes ellenőrzést végez, amelynek során a becsatolni előírt nyilatkozatokat vizsgálja, valamint minden egyéb tekintetben az ajánlat megfelelőségét ellenőrzi, szükség szerint a Kbt. 71–72. § szerinti bírálati cselekményeket elvégzi. Az ajánlatkérő a becsatolt nyilatkozatok ellenőrzésével egyidejűleg ellenőrzi az elérhető adatbázisok adatait is.</w:t>
      </w:r>
    </w:p>
    <w:p w:rsidR="008A0D04" w:rsidRDefault="008A0D04" w:rsidP="008A0D04">
      <w:pPr>
        <w:jc w:val="both"/>
      </w:pPr>
      <w:r>
        <w:t>A fentiek alapján megfelelőnek talált ajánlatok ezt követően az értékelési szempontok szerint értékelésre kerülnek.</w:t>
      </w:r>
    </w:p>
    <w:p w:rsidR="008A0D04" w:rsidRDefault="008A0D04" w:rsidP="008A0D04">
      <w:pPr>
        <w:jc w:val="both"/>
      </w:pPr>
    </w:p>
    <w:p w:rsidR="008A0D04" w:rsidRDefault="008A0D04" w:rsidP="008A0D04">
      <w:pPr>
        <w:jc w:val="both"/>
        <w:rPr>
          <w:rFonts w:eastAsia="Calibri"/>
          <w:b/>
          <w:color w:val="000000"/>
        </w:rPr>
      </w:pPr>
      <w:r>
        <w:rPr>
          <w:b/>
          <w:color w:val="000000"/>
        </w:rPr>
        <w:t xml:space="preserve">Ajánlatkérő a legjobb ár-érték arány szempontrendszere szerint értékeli az ajánlatokat az arányosítás módszere szerint, ahol a legelőnyösebb ajánlati tartalmi elem kapja a lehetséges maximális pontszámot (a felső ponthatár), a többi ajánlat pedig a legelőnyösebb ajánlathoz képest arányosítva kap pontot. </w:t>
      </w:r>
    </w:p>
    <w:p w:rsidR="008A0D04" w:rsidRDefault="008A0D04" w:rsidP="008A0D04">
      <w:pPr>
        <w:jc w:val="both"/>
        <w:rPr>
          <w:color w:val="000000"/>
        </w:rPr>
      </w:pPr>
    </w:p>
    <w:p w:rsidR="008A0D04" w:rsidRDefault="008A0D04" w:rsidP="008A0D04">
      <w:pPr>
        <w:jc w:val="both"/>
        <w:outlineLvl w:val="0"/>
        <w:rPr>
          <w:color w:val="000000"/>
        </w:rPr>
      </w:pPr>
      <w:r>
        <w:rPr>
          <w:color w:val="000000"/>
        </w:rPr>
        <w:t xml:space="preserve">Minőségi szempont </w:t>
      </w:r>
    </w:p>
    <w:p w:rsidR="008A0D04" w:rsidRDefault="008A0D04" w:rsidP="008A0D04">
      <w:pPr>
        <w:autoSpaceDE w:val="0"/>
        <w:autoSpaceDN w:val="0"/>
        <w:adjustRightInd w:val="0"/>
        <w:spacing w:after="240"/>
        <w:jc w:val="both"/>
      </w:pPr>
      <w:r>
        <w:t xml:space="preserve">1. Az M1.) alkalmassági feltételként </w:t>
      </w:r>
      <w:proofErr w:type="spellStart"/>
      <w:r>
        <w:t>előírt</w:t>
      </w:r>
      <w:proofErr w:type="spellEnd"/>
      <w:r>
        <w:t xml:space="preserve">, a teljesítésbe bevont szakember (MV-KÉ, vagy MV- KÉ-R </w:t>
      </w:r>
      <w:proofErr w:type="spellStart"/>
      <w:r>
        <w:t>felelős</w:t>
      </w:r>
      <w:proofErr w:type="spellEnd"/>
      <w:r>
        <w:t xml:space="preserve"> </w:t>
      </w:r>
      <w:proofErr w:type="spellStart"/>
      <w:r>
        <w:t>műszaki</w:t>
      </w:r>
      <w:proofErr w:type="spellEnd"/>
      <w:r>
        <w:t xml:space="preserve"> </w:t>
      </w:r>
      <w:proofErr w:type="spellStart"/>
      <w:r>
        <w:t>vezeto</w:t>
      </w:r>
      <w:proofErr w:type="spellEnd"/>
      <w:r>
        <w:t>̋) alkalmassági követelményen felüli szakmai gyakorlata hónapjainak száma (hónap) (</w:t>
      </w:r>
      <w:proofErr w:type="spellStart"/>
      <w:r>
        <w:t>előny</w:t>
      </w:r>
      <w:proofErr w:type="spellEnd"/>
      <w:r>
        <w:t xml:space="preserve"> a több) Súlyszám: 30 </w:t>
      </w:r>
    </w:p>
    <w:p w:rsidR="008A0D04" w:rsidRDefault="008A0D04" w:rsidP="008A0D04">
      <w:pPr>
        <w:autoSpaceDE w:val="0"/>
        <w:autoSpaceDN w:val="0"/>
        <w:adjustRightInd w:val="0"/>
        <w:spacing w:after="240"/>
        <w:jc w:val="both"/>
      </w:pPr>
      <w:r>
        <w:t xml:space="preserve">MV-KÉ szakember esetében </w:t>
      </w:r>
    </w:p>
    <w:p w:rsidR="008A0D04" w:rsidRDefault="008A0D04" w:rsidP="008A0D04">
      <w:pPr>
        <w:autoSpaceDE w:val="0"/>
        <w:autoSpaceDN w:val="0"/>
        <w:adjustRightInd w:val="0"/>
        <w:spacing w:after="240"/>
        <w:jc w:val="both"/>
      </w:pPr>
      <w:r>
        <w:t xml:space="preserve">A szakemberek szakmai gyakorlatára vonatkozó alszempont esetében maximum </w:t>
      </w:r>
      <w:r>
        <w:rPr>
          <w:b/>
          <w:bCs/>
        </w:rPr>
        <w:t xml:space="preserve">36 </w:t>
      </w:r>
      <w:r>
        <w:t xml:space="preserve">hónap </w:t>
      </w:r>
      <w:proofErr w:type="spellStart"/>
      <w:r>
        <w:t>veheto</w:t>
      </w:r>
      <w:proofErr w:type="spellEnd"/>
      <w:r>
        <w:t xml:space="preserve">̋ figyelembe az alkalmassági feltételként jogszabályban </w:t>
      </w:r>
      <w:proofErr w:type="spellStart"/>
      <w:r>
        <w:t>előírt</w:t>
      </w:r>
      <w:proofErr w:type="spellEnd"/>
      <w:r>
        <w:t xml:space="preserve"> okleveles </w:t>
      </w:r>
      <w:proofErr w:type="spellStart"/>
      <w:r>
        <w:t>építőmérnök</w:t>
      </w:r>
      <w:proofErr w:type="spellEnd"/>
      <w:r>
        <w:t xml:space="preserve"> végzettség </w:t>
      </w:r>
      <w:r>
        <w:rPr>
          <w:b/>
          <w:bCs/>
        </w:rPr>
        <w:t xml:space="preserve">esetén 3 év, </w:t>
      </w:r>
      <w:proofErr w:type="spellStart"/>
      <w:r>
        <w:t>építőmérnök</w:t>
      </w:r>
      <w:proofErr w:type="spellEnd"/>
      <w:r>
        <w:t xml:space="preserve">, mélyépítési mérnök, közlekedésépítési mérnök, vízellátási mérnök, csatornázási mérnök, vízgazdálkodási mérnök </w:t>
      </w:r>
      <w:r>
        <w:rPr>
          <w:b/>
          <w:bCs/>
        </w:rPr>
        <w:t xml:space="preserve">végzettség </w:t>
      </w:r>
      <w:r>
        <w:t xml:space="preserve">esetén 4 éven felül). A Felolvasólapon a szakember ezen felüli gyakorlati idejét kell megadni, hónapban. 0 hónap megajánlása esetén </w:t>
      </w:r>
      <w:proofErr w:type="spellStart"/>
      <w:r>
        <w:t>ajánlattevo</w:t>
      </w:r>
      <w:proofErr w:type="spellEnd"/>
      <w:r>
        <w:t>̋ a minimálisan kiadható 0 pontot kapja</w:t>
      </w:r>
      <w:r>
        <w:rPr>
          <w:b/>
          <w:bCs/>
        </w:rPr>
        <w:t xml:space="preserve">. </w:t>
      </w:r>
    </w:p>
    <w:p w:rsidR="008A0D04" w:rsidRDefault="008A0D04" w:rsidP="008A0D04">
      <w:pPr>
        <w:autoSpaceDE w:val="0"/>
        <w:autoSpaceDN w:val="0"/>
        <w:adjustRightInd w:val="0"/>
        <w:spacing w:after="240"/>
        <w:jc w:val="both"/>
      </w:pPr>
      <w:r>
        <w:rPr>
          <w:b/>
          <w:bCs/>
        </w:rPr>
        <w:t xml:space="preserve">MV-KÉ-R szakember esetében </w:t>
      </w:r>
    </w:p>
    <w:p w:rsidR="008A0D04" w:rsidRDefault="008A0D04" w:rsidP="008A0D04">
      <w:pPr>
        <w:autoSpaceDE w:val="0"/>
        <w:autoSpaceDN w:val="0"/>
        <w:adjustRightInd w:val="0"/>
        <w:spacing w:after="240"/>
        <w:jc w:val="both"/>
      </w:pPr>
      <w:r>
        <w:t xml:space="preserve">A szakemberek szakmai gyakorlatára vonatkozó alszempont esetében maximum 36 hónap </w:t>
      </w:r>
      <w:proofErr w:type="spellStart"/>
      <w:r>
        <w:t>veheto</w:t>
      </w:r>
      <w:proofErr w:type="spellEnd"/>
      <w:r>
        <w:t xml:space="preserve">̋ figyelembe az alkalmassági feltételként jogszabályban </w:t>
      </w:r>
      <w:proofErr w:type="spellStart"/>
      <w:r>
        <w:t>előírt</w:t>
      </w:r>
      <w:proofErr w:type="spellEnd"/>
      <w:r>
        <w:t xml:space="preserve"> </w:t>
      </w:r>
      <w:proofErr w:type="spellStart"/>
      <w:r>
        <w:t>közlekedésépíto</w:t>
      </w:r>
      <w:proofErr w:type="spellEnd"/>
      <w:r>
        <w:t xml:space="preserve">̋ technikus, </w:t>
      </w:r>
      <w:proofErr w:type="spellStart"/>
      <w:r>
        <w:t>útépíto</w:t>
      </w:r>
      <w:proofErr w:type="spellEnd"/>
      <w:r>
        <w:t xml:space="preserve">̋ technikus, </w:t>
      </w:r>
      <w:proofErr w:type="spellStart"/>
      <w:r>
        <w:t>vasútépíto</w:t>
      </w:r>
      <w:proofErr w:type="spellEnd"/>
      <w:r>
        <w:t xml:space="preserve">̋ technikus, </w:t>
      </w:r>
      <w:proofErr w:type="spellStart"/>
      <w:r>
        <w:t>hídépíto</w:t>
      </w:r>
      <w:proofErr w:type="spellEnd"/>
      <w:r>
        <w:t xml:space="preserve">̋ technikus, </w:t>
      </w:r>
      <w:proofErr w:type="spellStart"/>
      <w:r>
        <w:t>mélyépíto</w:t>
      </w:r>
      <w:proofErr w:type="spellEnd"/>
      <w:r>
        <w:t xml:space="preserve">̋ technikus végzettség esetén 5 éven felül). A Felolvasólapon a szakember ezen felüli gyakorlati idejét kell megadni, hónapban. 0 hónap megajánlása esetén </w:t>
      </w:r>
      <w:proofErr w:type="spellStart"/>
      <w:r>
        <w:t>ajánlattevo</w:t>
      </w:r>
      <w:proofErr w:type="spellEnd"/>
      <w:r>
        <w:t xml:space="preserve">̋ a minimálisan kiadható 0 pontot kapja. </w:t>
      </w:r>
    </w:p>
    <w:p w:rsidR="008A0D04" w:rsidRDefault="008A0D04" w:rsidP="008A0D04">
      <w:pPr>
        <w:jc w:val="both"/>
        <w:outlineLvl w:val="0"/>
      </w:pPr>
      <w:r>
        <w:t>Ár szempont</w:t>
      </w:r>
    </w:p>
    <w:p w:rsidR="008A0D04" w:rsidRDefault="008A0D04" w:rsidP="008A0D04">
      <w:pPr>
        <w:pStyle w:val="p1"/>
        <w:jc w:val="both"/>
        <w:rPr>
          <w:rFonts w:ascii="Times New Roman" w:hAnsi="Times New Roman"/>
          <w:sz w:val="22"/>
          <w:szCs w:val="22"/>
        </w:rPr>
      </w:pPr>
      <w:r>
        <w:rPr>
          <w:rFonts w:ascii="Times New Roman" w:hAnsi="Times New Roman"/>
          <w:sz w:val="22"/>
          <w:szCs w:val="22"/>
        </w:rPr>
        <w:t xml:space="preserve"> - </w:t>
      </w:r>
      <w:r>
        <w:rPr>
          <w:rFonts w:ascii="Times New Roman" w:hAnsi="Times New Roman"/>
          <w:b/>
          <w:sz w:val="22"/>
          <w:szCs w:val="22"/>
        </w:rPr>
        <w:t>Megnevezés:</w:t>
      </w:r>
    </w:p>
    <w:p w:rsidR="008A0D04" w:rsidRDefault="008A0D04" w:rsidP="008A0D04">
      <w:pPr>
        <w:jc w:val="both"/>
      </w:pPr>
      <w:r>
        <w:t>nettó ajánlati ár (Ft) / Súlyszám: 70</w:t>
      </w:r>
    </w:p>
    <w:p w:rsidR="008A0D04" w:rsidRDefault="008A0D04" w:rsidP="008A0D04">
      <w:pPr>
        <w:tabs>
          <w:tab w:val="left" w:pos="0"/>
        </w:tabs>
        <w:jc w:val="both"/>
      </w:pPr>
    </w:p>
    <w:p w:rsidR="008A0D04" w:rsidRDefault="008A0D04" w:rsidP="008A0D04">
      <w:pPr>
        <w:tabs>
          <w:tab w:val="left" w:pos="0"/>
        </w:tabs>
        <w:jc w:val="both"/>
      </w:pPr>
      <w:r>
        <w:t>Az ajánlati ár esetében ajánlatkérő a fordított arányosítás módszerét alkalmazza.</w:t>
      </w:r>
    </w:p>
    <w:p w:rsidR="008A0D04" w:rsidRDefault="008A0D04" w:rsidP="008A0D04">
      <w:pPr>
        <w:tabs>
          <w:tab w:val="left" w:pos="0"/>
        </w:tabs>
        <w:jc w:val="both"/>
      </w:pPr>
      <w:r>
        <w:t>A megajánlott legalacsonyabb ajánlati árhoz viszonyítva fog pontot kapni az adott ajánlat. Ennek megfelelően legalacsonyabb ajánlati árat tartalmazó ajánlat a maximum 100 pontot kapja, a többi ajánlattevő pontszáma pedig a következő képlet alapján kerül meghatározásra:</w:t>
      </w:r>
    </w:p>
    <w:p w:rsidR="008A0D04" w:rsidRDefault="008A0D04" w:rsidP="008A0D04">
      <w:pPr>
        <w:tabs>
          <w:tab w:val="left" w:pos="0"/>
        </w:tabs>
        <w:jc w:val="both"/>
      </w:pPr>
    </w:p>
    <w:p w:rsidR="008A0D04" w:rsidRDefault="008A0D04" w:rsidP="008A0D04">
      <w:pPr>
        <w:tabs>
          <w:tab w:val="left" w:pos="0"/>
        </w:tabs>
        <w:jc w:val="both"/>
      </w:pPr>
      <w:r>
        <w:rPr>
          <w:rFonts w:ascii="Calibri" w:eastAsia="Calibri" w:hAnsi="Calibri"/>
          <w:noProof/>
        </w:rPr>
        <w:drawing>
          <wp:anchor distT="0" distB="0" distL="114300" distR="114300" simplePos="0" relativeHeight="251659264" behindDoc="0" locked="0" layoutInCell="1" allowOverlap="1" wp14:anchorId="3938B85D" wp14:editId="5005AAFD">
            <wp:simplePos x="0" y="0"/>
            <wp:positionH relativeFrom="column">
              <wp:align>left</wp:align>
            </wp:positionH>
            <wp:positionV relativeFrom="paragraph">
              <wp:posOffset>1905</wp:posOffset>
            </wp:positionV>
            <wp:extent cx="2388870" cy="503555"/>
            <wp:effectExtent l="0" t="0" r="0" b="0"/>
            <wp:wrapSquare wrapText="r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8870" cy="503555"/>
                    </a:xfrm>
                    <a:prstGeom prst="rect">
                      <a:avLst/>
                    </a:prstGeom>
                    <a:noFill/>
                  </pic:spPr>
                </pic:pic>
              </a:graphicData>
            </a:graphic>
            <wp14:sizeRelH relativeFrom="page">
              <wp14:pctWidth>0</wp14:pctWidth>
            </wp14:sizeRelH>
            <wp14:sizeRelV relativeFrom="page">
              <wp14:pctHeight>0</wp14:pctHeight>
            </wp14:sizeRelV>
          </wp:anchor>
        </w:drawing>
      </w:r>
    </w:p>
    <w:p w:rsidR="008A0D04" w:rsidRDefault="008A0D04" w:rsidP="008A0D04">
      <w:pPr>
        <w:tabs>
          <w:tab w:val="left" w:pos="0"/>
        </w:tabs>
        <w:jc w:val="both"/>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7"/>
        <w:gridCol w:w="1843"/>
      </w:tblGrid>
      <w:tr w:rsidR="008A0D04" w:rsidTr="00AE393A">
        <w:tc>
          <w:tcPr>
            <w:tcW w:w="4536" w:type="dxa"/>
            <w:tcBorders>
              <w:top w:val="single" w:sz="4" w:space="0" w:color="auto"/>
              <w:left w:val="single" w:sz="4" w:space="0" w:color="auto"/>
              <w:bottom w:val="single" w:sz="4" w:space="0" w:color="auto"/>
              <w:right w:val="single" w:sz="4" w:space="0" w:color="auto"/>
            </w:tcBorders>
            <w:shd w:val="clear" w:color="auto" w:fill="BFBFBF"/>
            <w:hideMark/>
          </w:tcPr>
          <w:p w:rsidR="008A0D04" w:rsidRDefault="008A0D04" w:rsidP="00AE393A">
            <w:pPr>
              <w:tabs>
                <w:tab w:val="left" w:pos="0"/>
              </w:tabs>
              <w:jc w:val="both"/>
              <w:rPr>
                <w:b/>
              </w:rPr>
            </w:pPr>
            <w:r>
              <w:rPr>
                <w:b/>
              </w:rPr>
              <w:t>Megnevezés</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8A0D04" w:rsidRDefault="008A0D04" w:rsidP="00AE393A">
            <w:pPr>
              <w:tabs>
                <w:tab w:val="left" w:pos="0"/>
              </w:tabs>
              <w:jc w:val="both"/>
              <w:rPr>
                <w:b/>
              </w:rPr>
            </w:pPr>
            <w:r>
              <w:rPr>
                <w:b/>
              </w:rPr>
              <w:t>Jelölés</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rsidR="008A0D04" w:rsidRDefault="008A0D04" w:rsidP="00AE393A">
            <w:pPr>
              <w:tabs>
                <w:tab w:val="left" w:pos="0"/>
              </w:tabs>
              <w:jc w:val="both"/>
              <w:rPr>
                <w:b/>
              </w:rPr>
            </w:pPr>
            <w:r>
              <w:rPr>
                <w:b/>
              </w:rPr>
              <w:t>Pontszám</w:t>
            </w:r>
          </w:p>
        </w:tc>
      </w:tr>
      <w:tr w:rsidR="008A0D04" w:rsidTr="00AE393A">
        <w:tc>
          <w:tcPr>
            <w:tcW w:w="4536"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pPr>
            <w:r>
              <w:t>Az ajánlat pontszáma</w:t>
            </w:r>
          </w:p>
        </w:tc>
        <w:tc>
          <w:tcPr>
            <w:tcW w:w="1417"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pPr>
            <w:r>
              <w:t>P</w:t>
            </w:r>
          </w:p>
        </w:tc>
        <w:tc>
          <w:tcPr>
            <w:tcW w:w="1843" w:type="dxa"/>
            <w:tcBorders>
              <w:top w:val="single" w:sz="4" w:space="0" w:color="auto"/>
              <w:left w:val="single" w:sz="4" w:space="0" w:color="auto"/>
              <w:bottom w:val="single" w:sz="4" w:space="0" w:color="auto"/>
              <w:right w:val="single" w:sz="4" w:space="0" w:color="auto"/>
            </w:tcBorders>
          </w:tcPr>
          <w:p w:rsidR="008A0D04" w:rsidRDefault="008A0D04" w:rsidP="00AE393A">
            <w:pPr>
              <w:tabs>
                <w:tab w:val="left" w:pos="0"/>
              </w:tabs>
              <w:jc w:val="both"/>
            </w:pPr>
          </w:p>
        </w:tc>
      </w:tr>
      <w:tr w:rsidR="008A0D04" w:rsidTr="00AE393A">
        <w:tc>
          <w:tcPr>
            <w:tcW w:w="4536"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pPr>
            <w:r>
              <w:t>Max pontszám</w:t>
            </w:r>
          </w:p>
        </w:tc>
        <w:tc>
          <w:tcPr>
            <w:tcW w:w="1417"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pPr>
            <w:proofErr w:type="spellStart"/>
            <w:r>
              <w:t>Pmax</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pPr>
            <w:r>
              <w:t>100</w:t>
            </w:r>
          </w:p>
        </w:tc>
      </w:tr>
      <w:tr w:rsidR="008A0D04" w:rsidTr="00AE393A">
        <w:tc>
          <w:tcPr>
            <w:tcW w:w="4536"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pPr>
            <w:r>
              <w:t>Min. pontszám</w:t>
            </w:r>
          </w:p>
        </w:tc>
        <w:tc>
          <w:tcPr>
            <w:tcW w:w="1417"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pPr>
            <w:proofErr w:type="spellStart"/>
            <w:r>
              <w:t>Pmin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pPr>
            <w:r>
              <w:t>0</w:t>
            </w:r>
          </w:p>
        </w:tc>
      </w:tr>
      <w:tr w:rsidR="008A0D04" w:rsidTr="00AE393A">
        <w:tc>
          <w:tcPr>
            <w:tcW w:w="4536"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pPr>
            <w:r>
              <w:t>A vizsgált ajánlatban vállalt nettó ajánlati ár</w:t>
            </w:r>
          </w:p>
        </w:tc>
        <w:tc>
          <w:tcPr>
            <w:tcW w:w="1417"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rPr>
                <w:vertAlign w:val="subscript"/>
              </w:rPr>
            </w:pPr>
            <w:proofErr w:type="spellStart"/>
            <w:r>
              <w:t>A</w:t>
            </w:r>
            <w:r>
              <w:rPr>
                <w:vertAlign w:val="subscript"/>
              </w:rPr>
              <w:t>vizsgált</w:t>
            </w:r>
            <w:proofErr w:type="spellEnd"/>
          </w:p>
        </w:tc>
        <w:tc>
          <w:tcPr>
            <w:tcW w:w="1843" w:type="dxa"/>
            <w:tcBorders>
              <w:top w:val="single" w:sz="4" w:space="0" w:color="auto"/>
              <w:left w:val="single" w:sz="4" w:space="0" w:color="auto"/>
              <w:bottom w:val="single" w:sz="4" w:space="0" w:color="auto"/>
              <w:right w:val="single" w:sz="4" w:space="0" w:color="auto"/>
            </w:tcBorders>
          </w:tcPr>
          <w:p w:rsidR="008A0D04" w:rsidRDefault="008A0D04" w:rsidP="00AE393A">
            <w:pPr>
              <w:tabs>
                <w:tab w:val="left" w:pos="0"/>
              </w:tabs>
              <w:jc w:val="both"/>
            </w:pPr>
          </w:p>
        </w:tc>
      </w:tr>
      <w:tr w:rsidR="008A0D04" w:rsidTr="00AE393A">
        <w:tc>
          <w:tcPr>
            <w:tcW w:w="4536"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pPr>
            <w:r>
              <w:t xml:space="preserve">A legalacsonyabb vállalási nettó ajánlati ár </w:t>
            </w:r>
          </w:p>
        </w:tc>
        <w:tc>
          <w:tcPr>
            <w:tcW w:w="1417"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jc w:val="both"/>
              <w:rPr>
                <w:vertAlign w:val="subscript"/>
              </w:rPr>
            </w:pPr>
            <w:proofErr w:type="spellStart"/>
            <w:r>
              <w:t>A</w:t>
            </w:r>
            <w:r>
              <w:rPr>
                <w:vertAlign w:val="subscript"/>
              </w:rPr>
              <w:t>legalacsonyabb</w:t>
            </w:r>
            <w:proofErr w:type="spellEnd"/>
          </w:p>
        </w:tc>
        <w:tc>
          <w:tcPr>
            <w:tcW w:w="1843" w:type="dxa"/>
            <w:tcBorders>
              <w:top w:val="single" w:sz="4" w:space="0" w:color="auto"/>
              <w:left w:val="single" w:sz="4" w:space="0" w:color="auto"/>
              <w:bottom w:val="single" w:sz="4" w:space="0" w:color="auto"/>
              <w:right w:val="single" w:sz="4" w:space="0" w:color="auto"/>
            </w:tcBorders>
          </w:tcPr>
          <w:p w:rsidR="008A0D04" w:rsidRDefault="008A0D04" w:rsidP="00AE393A">
            <w:pPr>
              <w:tabs>
                <w:tab w:val="left" w:pos="0"/>
              </w:tabs>
              <w:jc w:val="both"/>
            </w:pPr>
          </w:p>
        </w:tc>
      </w:tr>
    </w:tbl>
    <w:p w:rsidR="008A0D04" w:rsidRDefault="008A0D04" w:rsidP="008A0D04">
      <w:pPr>
        <w:tabs>
          <w:tab w:val="left" w:pos="0"/>
        </w:tabs>
        <w:jc w:val="both"/>
      </w:pPr>
    </w:p>
    <w:p w:rsidR="008A0D04" w:rsidRDefault="008A0D04" w:rsidP="008A0D04">
      <w:pPr>
        <w:tabs>
          <w:tab w:val="left" w:pos="0"/>
        </w:tabs>
        <w:jc w:val="both"/>
      </w:pPr>
      <w:r>
        <w:t xml:space="preserve">Az így kapott pontszámok az ajánlati ár súlyszámával felszorzásra kerülnek. Amennyiben a részpontszámok értékelésekor törtszám keletkezik, úgy 2 tizedes jegyig történik a kerekítés. </w:t>
      </w:r>
    </w:p>
    <w:p w:rsidR="008A0D04" w:rsidRDefault="008A0D04" w:rsidP="008A0D04">
      <w:pPr>
        <w:tabs>
          <w:tab w:val="left" w:pos="0"/>
        </w:tabs>
        <w:jc w:val="both"/>
        <w:rPr>
          <w:u w:val="single"/>
        </w:rPr>
      </w:pPr>
      <w:r>
        <w:rPr>
          <w:position w:val="10"/>
        </w:rPr>
        <w:t>.</w:t>
      </w:r>
    </w:p>
    <w:p w:rsidR="008A0D04" w:rsidRDefault="008A0D04" w:rsidP="008A0D04">
      <w:pPr>
        <w:jc w:val="both"/>
        <w:rPr>
          <w:rFonts w:eastAsia="Calibri"/>
          <w:b/>
        </w:rPr>
      </w:pPr>
    </w:p>
    <w:p w:rsidR="008A0D04" w:rsidRDefault="008A0D04" w:rsidP="008A0D04">
      <w:pPr>
        <w:jc w:val="both"/>
      </w:pPr>
      <w:r>
        <w:t>Az értékelés módszere:</w:t>
      </w:r>
    </w:p>
    <w:p w:rsidR="008A0D04" w:rsidRDefault="008A0D04" w:rsidP="008A0D04">
      <w:pPr>
        <w:tabs>
          <w:tab w:val="left" w:pos="0"/>
        </w:tabs>
        <w:jc w:val="both"/>
      </w:pPr>
      <w:r>
        <w:t>A Közbeszerzési Hatóság útmutatója a nyertes ajánlattevő kiválasztására szolgáló értékelési szempontrendszer alkalmazásáról (KÉ 2016. évi 147. szám; 2016. december 21.) 1. számú melléklet, A.1.b) pontja szerinti relatív értékelési módszer, az „arányosítás” módszere.</w:t>
      </w:r>
      <w:r>
        <w:rPr>
          <w:rFonts w:eastAsia="MyriadPro-Semibold"/>
        </w:rPr>
        <w:t xml:space="preserve"> </w:t>
      </w:r>
    </w:p>
    <w:p w:rsidR="008A0D04" w:rsidRDefault="008A0D04" w:rsidP="008A0D04">
      <w:pPr>
        <w:tabs>
          <w:tab w:val="left" w:pos="0"/>
        </w:tabs>
      </w:pPr>
      <w:r>
        <w:rPr>
          <w:rFonts w:ascii="Calibri" w:hAnsi="Calibri"/>
          <w:noProof/>
        </w:rPr>
        <mc:AlternateContent>
          <mc:Choice Requires="wps">
            <w:drawing>
              <wp:anchor distT="0" distB="0" distL="114300" distR="114300" simplePos="0" relativeHeight="251660288" behindDoc="0" locked="0" layoutInCell="1" allowOverlap="1" wp14:anchorId="047D98A3" wp14:editId="615547D4">
                <wp:simplePos x="0" y="0"/>
                <wp:positionH relativeFrom="column">
                  <wp:posOffset>29210</wp:posOffset>
                </wp:positionH>
                <wp:positionV relativeFrom="paragraph">
                  <wp:posOffset>95885</wp:posOffset>
                </wp:positionV>
                <wp:extent cx="4117975" cy="718185"/>
                <wp:effectExtent l="10160" t="10160" r="5715" b="508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718185"/>
                        </a:xfrm>
                        <a:prstGeom prst="rect">
                          <a:avLst/>
                        </a:prstGeom>
                        <a:solidFill>
                          <a:srgbClr val="FFFFFF"/>
                        </a:solidFill>
                        <a:ln w="9525">
                          <a:solidFill>
                            <a:srgbClr val="FFFFFF"/>
                          </a:solidFill>
                          <a:miter lim="800000"/>
                          <a:headEnd/>
                          <a:tailEnd/>
                        </a:ln>
                      </wps:spPr>
                      <wps:txbx>
                        <w:txbxContent>
                          <w:p w:rsidR="008A0D04" w:rsidRDefault="008A0D04" w:rsidP="008A0D04">
                            <w:r>
                              <w:rPr>
                                <w:rFonts w:ascii="Calibri" w:eastAsia="Calibri" w:hAnsi="Calibri"/>
                              </w:rPr>
                              <w:object w:dxaOrig="618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36.75pt">
                                  <v:imagedata r:id="rId57" o:title=""/>
                                </v:shape>
                                <o:OLEObject Type="Embed" ProgID="Equation.3" ShapeID="_x0000_i1025" DrawAspect="Content" ObjectID="_1597053218" r:id="rId58"/>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7D98A3" id="_x0000_t202" coordsize="21600,21600" o:spt="202" path="m,l,21600r21600,l21600,xe">
                <v:stroke joinstyle="miter"/>
                <v:path gradientshapeok="t" o:connecttype="rect"/>
              </v:shapetype>
              <v:shape id="Szövegdoboz 3" o:spid="_x0000_s1026" type="#_x0000_t202" style="position:absolute;margin-left:2.3pt;margin-top:7.55pt;width:324.25pt;height:56.5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BlLQIAAFIEAAAOAAAAZHJzL2Uyb0RvYy54bWysVF2O2jAQfq/UO1h+LyEsFIgIqy1bqkrb&#10;H4n2AI7jJFYdj2UbEjhYL9CLdewAS9u3VfNgzXjG38x8M5PVfd8qchDWSdA5TUdjSoTmUEpd5/T7&#10;t+2bBSXOM10yBVrk9CgcvV+/frXqTCYm0IAqhSUIol3WmZw23pssSRxvRMvcCIzQaKzAtsyjauuk&#10;tKxD9FYlk/H4bdKBLY0FLpzD28fBSNcRv6oE91+qyglPVE4xNx9PG88inMl6xbLaMtNIfk6DvSCL&#10;lkmNQa9Qj8wzsrfyH6hWcgsOKj/i0CZQVZKLWANWk47/qmbXMCNiLUiOM1ea3P+D5Z8PXy2RZU7v&#10;KNGsxRbtTr9+HkRdQgEnchcY6ozL0HFn0NX376DHTsdqnXkC/sMRDZuG6Vo8WAtdI1iJGabhZXLz&#10;dMBxAaToPkGJodjeQwTqK9sG+pAQgujYqeO1O6L3hOPlNE3ny/mMEo62ebpIF7MYgmWX18Y6/0FA&#10;S4KQU4vdj+js8OR8yIZlF5cQzIGS5VYqFRVbFxtlyYHhpGzjd0b/w01p0uV0OZvMBgJeANFKjyOv&#10;ZJvTxTh8IQ7LAm3vdRllz6QaZExZ6TOPgbqBRN8XPToGcgsoj8iohWG0cRVRaMCeKOlwrHOqce8o&#10;UR819mSZTqdhC6Iync0nqNhbS3FrYZojUE49JYO48cPm7I2VdYNxLlPwgH3cykjxc07nrHFwI/Pn&#10;JQubcatHr+dfwfo3AAAA//8DAFBLAwQUAAYACAAAACEA8nIdP9sAAAAIAQAADwAAAGRycy9kb3du&#10;cmV2LnhtbExPy07DMBC8I/EP1iJxo05DE5U0ToUq9cAFqS3i7MZL4hKvo9hp0r9nOcFtd2Y0j3I7&#10;u05ccQjWk4LlIgGBVHtjqVHwcdo/rUGEqMnozhMquGGAbXV/V+rC+IkOeD3GRrAJhUIraGPsCylD&#10;3aLTYeF7JOa+/OB05HdopBn0xOauk2mS5NJpS5zQ6h53Ldbfx9FxyBgPn1n6/tLI1bR7Sy7W7G9W&#10;qceH+XUDIuIc/8TwW5+rQ8Wdzn4kE0SnYJWzkOFsCYLpPHvm48xAuk5BVqX8P6D6AQAA//8DAFBL&#10;AQItABQABgAIAAAAIQC2gziS/gAAAOEBAAATAAAAAAAAAAAAAAAAAAAAAABbQ29udGVudF9UeXBl&#10;c10ueG1sUEsBAi0AFAAGAAgAAAAhADj9If/WAAAAlAEAAAsAAAAAAAAAAAAAAAAALwEAAF9yZWxz&#10;Ly5yZWxzUEsBAi0AFAAGAAgAAAAhAF6YIGUtAgAAUgQAAA4AAAAAAAAAAAAAAAAALgIAAGRycy9l&#10;Mm9Eb2MueG1sUEsBAi0AFAAGAAgAAAAhAPJyHT/bAAAACAEAAA8AAAAAAAAAAAAAAAAAhwQAAGRy&#10;cy9kb3ducmV2LnhtbFBLBQYAAAAABAAEAPMAAACPBQAAAAA=&#10;" strokecolor="white">
                <v:textbox style="mso-fit-shape-to-text:t">
                  <w:txbxContent>
                    <w:p w:rsidR="008A0D04" w:rsidRDefault="008A0D04" w:rsidP="008A0D04">
                      <w:r>
                        <w:rPr>
                          <w:rFonts w:ascii="Calibri" w:eastAsia="Calibri" w:hAnsi="Calibri"/>
                        </w:rPr>
                        <w:object w:dxaOrig="6180" w:dyaOrig="735">
                          <v:shape id="_x0000_i1025" type="#_x0000_t75" style="width:309pt;height:36.75pt">
                            <v:imagedata r:id="rId57" o:title=""/>
                          </v:shape>
                          <o:OLEObject Type="Embed" ProgID="Equation.3" ShapeID="_x0000_i1025" DrawAspect="Content" ObjectID="_1597053218" r:id="rId59"/>
                        </w:object>
                      </w:r>
                    </w:p>
                  </w:txbxContent>
                </v:textbox>
              </v:shape>
            </w:pict>
          </mc:Fallback>
        </mc:AlternateContent>
      </w:r>
    </w:p>
    <w:p w:rsidR="008A0D04" w:rsidRDefault="008A0D04" w:rsidP="008A0D04">
      <w:pPr>
        <w:tabs>
          <w:tab w:val="left" w:pos="0"/>
        </w:tabs>
      </w:pPr>
    </w:p>
    <w:p w:rsidR="008A0D04" w:rsidRDefault="008A0D04" w:rsidP="008A0D04">
      <w:pPr>
        <w:tabs>
          <w:tab w:val="left" w:pos="0"/>
        </w:tabs>
      </w:pPr>
    </w:p>
    <w:p w:rsidR="008A0D04" w:rsidRDefault="008A0D04" w:rsidP="008A0D04">
      <w:pPr>
        <w:tabs>
          <w:tab w:val="left" w:pos="0"/>
        </w:tabs>
      </w:pPr>
    </w:p>
    <w:p w:rsidR="008A0D04" w:rsidRDefault="008A0D04" w:rsidP="008A0D04">
      <w:pPr>
        <w:tabs>
          <w:tab w:val="left" w:pos="0"/>
        </w:tabs>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1440"/>
        <w:gridCol w:w="1843"/>
      </w:tblGrid>
      <w:tr w:rsidR="008A0D04" w:rsidTr="00AE393A">
        <w:tc>
          <w:tcPr>
            <w:tcW w:w="4371" w:type="dxa"/>
            <w:tcBorders>
              <w:top w:val="single" w:sz="4" w:space="0" w:color="auto"/>
              <w:left w:val="single" w:sz="4" w:space="0" w:color="auto"/>
              <w:bottom w:val="single" w:sz="4" w:space="0" w:color="auto"/>
              <w:right w:val="single" w:sz="4" w:space="0" w:color="auto"/>
            </w:tcBorders>
            <w:shd w:val="clear" w:color="auto" w:fill="BFBFBF"/>
            <w:hideMark/>
          </w:tcPr>
          <w:p w:rsidR="008A0D04" w:rsidRDefault="008A0D04" w:rsidP="00AE393A">
            <w:pPr>
              <w:tabs>
                <w:tab w:val="left" w:pos="0"/>
              </w:tabs>
              <w:rPr>
                <w:b/>
              </w:rPr>
            </w:pPr>
            <w:r>
              <w:rPr>
                <w:b/>
              </w:rPr>
              <w:t>Megnevezés</w:t>
            </w:r>
          </w:p>
        </w:tc>
        <w:tc>
          <w:tcPr>
            <w:tcW w:w="1440" w:type="dxa"/>
            <w:tcBorders>
              <w:top w:val="single" w:sz="4" w:space="0" w:color="auto"/>
              <w:left w:val="single" w:sz="4" w:space="0" w:color="auto"/>
              <w:bottom w:val="single" w:sz="4" w:space="0" w:color="auto"/>
              <w:right w:val="single" w:sz="4" w:space="0" w:color="auto"/>
            </w:tcBorders>
            <w:shd w:val="clear" w:color="auto" w:fill="BFBFBF"/>
            <w:hideMark/>
          </w:tcPr>
          <w:p w:rsidR="008A0D04" w:rsidRDefault="008A0D04" w:rsidP="00AE393A">
            <w:pPr>
              <w:tabs>
                <w:tab w:val="left" w:pos="0"/>
              </w:tabs>
              <w:rPr>
                <w:b/>
              </w:rPr>
            </w:pPr>
            <w:r>
              <w:rPr>
                <w:b/>
              </w:rPr>
              <w:t>Jelölés</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rsidR="008A0D04" w:rsidRDefault="008A0D04" w:rsidP="00AE393A">
            <w:pPr>
              <w:tabs>
                <w:tab w:val="left" w:pos="0"/>
              </w:tabs>
              <w:rPr>
                <w:b/>
              </w:rPr>
            </w:pPr>
            <w:r>
              <w:rPr>
                <w:b/>
              </w:rPr>
              <w:t>Pontszám</w:t>
            </w:r>
          </w:p>
        </w:tc>
      </w:tr>
      <w:tr w:rsidR="008A0D04" w:rsidTr="00AE393A">
        <w:tc>
          <w:tcPr>
            <w:tcW w:w="4371"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r>
              <w:t>Az ajánlat pontszáma</w:t>
            </w:r>
          </w:p>
        </w:tc>
        <w:tc>
          <w:tcPr>
            <w:tcW w:w="1440"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r>
              <w:t>P</w:t>
            </w:r>
          </w:p>
        </w:tc>
        <w:tc>
          <w:tcPr>
            <w:tcW w:w="1843" w:type="dxa"/>
            <w:tcBorders>
              <w:top w:val="single" w:sz="4" w:space="0" w:color="auto"/>
              <w:left w:val="single" w:sz="4" w:space="0" w:color="auto"/>
              <w:bottom w:val="single" w:sz="4" w:space="0" w:color="auto"/>
              <w:right w:val="single" w:sz="4" w:space="0" w:color="auto"/>
            </w:tcBorders>
          </w:tcPr>
          <w:p w:rsidR="008A0D04" w:rsidRDefault="008A0D04" w:rsidP="00AE393A">
            <w:pPr>
              <w:tabs>
                <w:tab w:val="left" w:pos="0"/>
              </w:tabs>
            </w:pPr>
          </w:p>
        </w:tc>
      </w:tr>
      <w:tr w:rsidR="008A0D04" w:rsidTr="00AE393A">
        <w:tc>
          <w:tcPr>
            <w:tcW w:w="4371"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r>
              <w:t>Max. pontszám</w:t>
            </w:r>
          </w:p>
        </w:tc>
        <w:tc>
          <w:tcPr>
            <w:tcW w:w="1440"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proofErr w:type="spellStart"/>
            <w:r>
              <w:t>Pmax</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r>
              <w:t>100</w:t>
            </w:r>
          </w:p>
        </w:tc>
      </w:tr>
      <w:tr w:rsidR="008A0D04" w:rsidTr="00AE393A">
        <w:tc>
          <w:tcPr>
            <w:tcW w:w="4371"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r>
              <w:t>Min. pontszám</w:t>
            </w:r>
          </w:p>
        </w:tc>
        <w:tc>
          <w:tcPr>
            <w:tcW w:w="1440"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proofErr w:type="spellStart"/>
            <w:r>
              <w:t>Pmin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r>
              <w:t>0</w:t>
            </w:r>
          </w:p>
        </w:tc>
      </w:tr>
      <w:tr w:rsidR="008A0D04" w:rsidTr="00AE393A">
        <w:tc>
          <w:tcPr>
            <w:tcW w:w="4371"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r>
              <w:t xml:space="preserve">A vizsgált ajánlatban szereplő szakmai tapasztalat </w:t>
            </w:r>
            <w:proofErr w:type="gramStart"/>
            <w:r>
              <w:t>mértéke )</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rPr>
                <w:vertAlign w:val="subscript"/>
              </w:rPr>
            </w:pPr>
            <w:proofErr w:type="spellStart"/>
            <w:r>
              <w:t>A</w:t>
            </w:r>
            <w:r>
              <w:rPr>
                <w:vertAlign w:val="subscript"/>
              </w:rPr>
              <w:t>vizsgált</w:t>
            </w:r>
            <w:proofErr w:type="spellEnd"/>
          </w:p>
        </w:tc>
        <w:tc>
          <w:tcPr>
            <w:tcW w:w="1843" w:type="dxa"/>
            <w:tcBorders>
              <w:top w:val="single" w:sz="4" w:space="0" w:color="auto"/>
              <w:left w:val="single" w:sz="4" w:space="0" w:color="auto"/>
              <w:bottom w:val="single" w:sz="4" w:space="0" w:color="auto"/>
              <w:right w:val="single" w:sz="4" w:space="0" w:color="auto"/>
            </w:tcBorders>
          </w:tcPr>
          <w:p w:rsidR="008A0D04" w:rsidRDefault="008A0D04" w:rsidP="00AE393A">
            <w:pPr>
              <w:tabs>
                <w:tab w:val="left" w:pos="0"/>
              </w:tabs>
            </w:pPr>
          </w:p>
        </w:tc>
      </w:tr>
      <w:tr w:rsidR="008A0D04" w:rsidTr="00AE393A">
        <w:tc>
          <w:tcPr>
            <w:tcW w:w="4371"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r>
              <w:t xml:space="preserve">A legelőnyösebb ajánlatban szereplő </w:t>
            </w:r>
          </w:p>
          <w:p w:rsidR="008A0D04" w:rsidRDefault="008A0D04" w:rsidP="00AE393A">
            <w:pPr>
              <w:tabs>
                <w:tab w:val="left" w:pos="0"/>
              </w:tabs>
            </w:pPr>
            <w:r>
              <w:t xml:space="preserve">szakmai tapasztalat mértéke </w:t>
            </w:r>
          </w:p>
        </w:tc>
        <w:tc>
          <w:tcPr>
            <w:tcW w:w="1440"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rPr>
                <w:vertAlign w:val="subscript"/>
              </w:rPr>
            </w:pPr>
            <w:proofErr w:type="spellStart"/>
            <w:r>
              <w:t>A</w:t>
            </w:r>
            <w:r>
              <w:rPr>
                <w:vertAlign w:val="subscript"/>
              </w:rPr>
              <w:t>legjobb</w:t>
            </w:r>
            <w:proofErr w:type="spellEnd"/>
          </w:p>
        </w:tc>
        <w:tc>
          <w:tcPr>
            <w:tcW w:w="1843" w:type="dxa"/>
            <w:tcBorders>
              <w:top w:val="single" w:sz="4" w:space="0" w:color="auto"/>
              <w:left w:val="single" w:sz="4" w:space="0" w:color="auto"/>
              <w:bottom w:val="single" w:sz="4" w:space="0" w:color="auto"/>
              <w:right w:val="single" w:sz="4" w:space="0" w:color="auto"/>
            </w:tcBorders>
          </w:tcPr>
          <w:p w:rsidR="008A0D04" w:rsidRDefault="008A0D04" w:rsidP="00AE393A">
            <w:pPr>
              <w:tabs>
                <w:tab w:val="left" w:pos="0"/>
              </w:tabs>
            </w:pPr>
          </w:p>
        </w:tc>
      </w:tr>
      <w:tr w:rsidR="008A0D04" w:rsidTr="00AE393A">
        <w:tc>
          <w:tcPr>
            <w:tcW w:w="4371"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r>
              <w:t>A legelőnytelenebb ajánlatban szereplő</w:t>
            </w:r>
          </w:p>
          <w:p w:rsidR="008A0D04" w:rsidRDefault="008A0D04" w:rsidP="00AE393A">
            <w:pPr>
              <w:tabs>
                <w:tab w:val="left" w:pos="0"/>
              </w:tabs>
            </w:pPr>
            <w:r>
              <w:t xml:space="preserve">szakmai tapasztalat mértéke </w:t>
            </w:r>
          </w:p>
        </w:tc>
        <w:tc>
          <w:tcPr>
            <w:tcW w:w="1440" w:type="dxa"/>
            <w:tcBorders>
              <w:top w:val="single" w:sz="4" w:space="0" w:color="auto"/>
              <w:left w:val="single" w:sz="4" w:space="0" w:color="auto"/>
              <w:bottom w:val="single" w:sz="4" w:space="0" w:color="auto"/>
              <w:right w:val="single" w:sz="4" w:space="0" w:color="auto"/>
            </w:tcBorders>
            <w:hideMark/>
          </w:tcPr>
          <w:p w:rsidR="008A0D04" w:rsidRDefault="008A0D04" w:rsidP="00AE393A">
            <w:pPr>
              <w:tabs>
                <w:tab w:val="left" w:pos="0"/>
              </w:tabs>
            </w:pPr>
            <w:proofErr w:type="spellStart"/>
            <w:r>
              <w:t>A</w:t>
            </w:r>
            <w:r>
              <w:rPr>
                <w:vertAlign w:val="subscript"/>
              </w:rPr>
              <w:t>legrosszabb</w:t>
            </w:r>
            <w:proofErr w:type="spellEnd"/>
          </w:p>
        </w:tc>
        <w:tc>
          <w:tcPr>
            <w:tcW w:w="1843" w:type="dxa"/>
            <w:tcBorders>
              <w:top w:val="single" w:sz="4" w:space="0" w:color="auto"/>
              <w:left w:val="single" w:sz="4" w:space="0" w:color="auto"/>
              <w:bottom w:val="single" w:sz="4" w:space="0" w:color="auto"/>
              <w:right w:val="single" w:sz="4" w:space="0" w:color="auto"/>
            </w:tcBorders>
          </w:tcPr>
          <w:p w:rsidR="008A0D04" w:rsidRDefault="008A0D04" w:rsidP="00AE393A">
            <w:pPr>
              <w:tabs>
                <w:tab w:val="left" w:pos="0"/>
              </w:tabs>
            </w:pPr>
          </w:p>
        </w:tc>
      </w:tr>
    </w:tbl>
    <w:p w:rsidR="008A0D04" w:rsidRDefault="008A0D04" w:rsidP="008A0D04">
      <w:pPr>
        <w:tabs>
          <w:tab w:val="left" w:pos="0"/>
        </w:tabs>
        <w:jc w:val="both"/>
      </w:pPr>
    </w:p>
    <w:p w:rsidR="008A0D04" w:rsidRDefault="008A0D04" w:rsidP="008A0D04">
      <w:pPr>
        <w:tabs>
          <w:tab w:val="left" w:pos="0"/>
        </w:tabs>
        <w:jc w:val="both"/>
      </w:pPr>
      <w:r>
        <w:t>Az így kapott pontszámok az ajánlati elem súlyszámával felszorzásra kerülnek. Amennyiben a részpontszámok értékelésekor törtszám keletkezik, úgy 2 tizedes jegyig történik a kerekítés.</w:t>
      </w:r>
    </w:p>
    <w:p w:rsidR="008A0D04" w:rsidRDefault="008A0D04" w:rsidP="008A0D04">
      <w:pPr>
        <w:tabs>
          <w:tab w:val="left" w:pos="0"/>
        </w:tabs>
        <w:jc w:val="both"/>
      </w:pPr>
    </w:p>
    <w:p w:rsidR="008A0D04" w:rsidRDefault="008A0D04" w:rsidP="008A0D04">
      <w:pPr>
        <w:tabs>
          <w:tab w:val="left" w:pos="0"/>
        </w:tabs>
        <w:jc w:val="both"/>
        <w:rPr>
          <w:u w:val="single"/>
        </w:rPr>
      </w:pPr>
      <w:r>
        <w:rPr>
          <w:u w:val="single"/>
        </w:rPr>
        <w:t>Összesítés:</w:t>
      </w:r>
    </w:p>
    <w:p w:rsidR="008A0D04" w:rsidRDefault="008A0D04" w:rsidP="008A0D04">
      <w:pPr>
        <w:tabs>
          <w:tab w:val="left" w:pos="0"/>
        </w:tabs>
        <w:jc w:val="both"/>
      </w:pPr>
    </w:p>
    <w:p w:rsidR="008A0D04" w:rsidRDefault="008A0D04" w:rsidP="008A0D04">
      <w:pPr>
        <w:tabs>
          <w:tab w:val="left" w:pos="0"/>
        </w:tabs>
        <w:jc w:val="both"/>
      </w:pPr>
      <w:r>
        <w:t xml:space="preserve">Amennyiben a részpontszámok értékelésekor törtszám keletkezik, úgy két tizedes jegyig történik a kerekítés. </w:t>
      </w:r>
    </w:p>
    <w:p w:rsidR="008A0D04" w:rsidRDefault="008A0D04" w:rsidP="008A0D04">
      <w:pPr>
        <w:tabs>
          <w:tab w:val="left" w:pos="0"/>
        </w:tabs>
        <w:jc w:val="both"/>
      </w:pPr>
    </w:p>
    <w:p w:rsidR="008A0D04" w:rsidRDefault="008A0D04" w:rsidP="008A0D04">
      <w:pPr>
        <w:tabs>
          <w:tab w:val="left" w:pos="0"/>
        </w:tabs>
        <w:jc w:val="both"/>
      </w:pPr>
      <w:r>
        <w:t xml:space="preserve">A részszempontok pontszámai megszorzásra kerülnek a részszempont eljárást megindító felhívásban megadott súlyszámával és ezek a súlyozott pontszámok kerülnek összeadásra. </w:t>
      </w:r>
    </w:p>
    <w:p w:rsidR="008A0D04" w:rsidRDefault="008A0D04" w:rsidP="008A0D04">
      <w:pPr>
        <w:tabs>
          <w:tab w:val="left" w:pos="0"/>
        </w:tabs>
        <w:jc w:val="both"/>
        <w:rPr>
          <w:rFonts w:eastAsia="Calibri"/>
        </w:rPr>
      </w:pPr>
    </w:p>
    <w:p w:rsidR="008A0D04" w:rsidRDefault="008A0D04" w:rsidP="008A0D04">
      <w:pPr>
        <w:tabs>
          <w:tab w:val="left" w:pos="0"/>
        </w:tabs>
        <w:jc w:val="both"/>
      </w:pPr>
      <w:r>
        <w:t>Az így kapott eredmény adja az ajánlat pontértékét. A nyertes a legmagasabb pontértéket elérő ajánlattevő lesz.</w:t>
      </w:r>
    </w:p>
    <w:p w:rsidR="008A0D04" w:rsidRDefault="008A0D04" w:rsidP="008A0D04">
      <w:pPr>
        <w:tabs>
          <w:tab w:val="left" w:pos="0"/>
        </w:tabs>
        <w:jc w:val="both"/>
      </w:pPr>
    </w:p>
    <w:p w:rsidR="008A0D04" w:rsidRDefault="008A0D04" w:rsidP="008A0D04">
      <w:pPr>
        <w:tabs>
          <w:tab w:val="left" w:pos="0"/>
        </w:tabs>
        <w:jc w:val="both"/>
      </w:pPr>
      <w:r>
        <w:t>Pontegyezőség esetén az ajánlatkérő jogosult közjegyző jelenlétében sorsolást tartani és a sorsolás alapján kiválasztott ajánlattevőt az eljárás nyertesének nyilvánítani.</w:t>
      </w:r>
    </w:p>
    <w:p w:rsidR="008A0D04" w:rsidRDefault="008A0D04" w:rsidP="008A0D04">
      <w:pPr>
        <w:tabs>
          <w:tab w:val="left" w:pos="0"/>
        </w:tabs>
        <w:jc w:val="both"/>
      </w:pPr>
    </w:p>
    <w:p w:rsidR="008A0D04" w:rsidRDefault="008A0D04" w:rsidP="008A0D04">
      <w:pPr>
        <w:jc w:val="both"/>
      </w:pPr>
      <w:r>
        <w:t>Ajánlatkérő tájékoztatja ajánlattevőt, hogy a Kbt. 69. § (4) bekezdése alapján Ajánlatkérő az eljárás eredményéről szóló döntés meghozatalát megelőzően köteles az értékelési szempontra figyelemmel legkedvezőbbnek tekinthető ajánlattevőt megfelelő határidő tűzésével felhívni a kizáró okok, az alkalmassági követelmények tekintetében az igazolások benyújtására. A kapacitásait rendelkezésre bocsátó szervezetnek csak az alkalmassági követelmények tekintetében kell az igazolásokat benyújtani.</w:t>
      </w:r>
    </w:p>
    <w:p w:rsidR="008A0D04" w:rsidRDefault="008A0D04" w:rsidP="008A0D04">
      <w:pPr>
        <w:jc w:val="both"/>
      </w:pPr>
    </w:p>
    <w:p w:rsidR="008A0D04" w:rsidRDefault="008A0D04" w:rsidP="008A0D04">
      <w:pPr>
        <w:jc w:val="both"/>
      </w:pPr>
      <w:r>
        <w:t xml:space="preserve">Ha az fenti igazolásokat ajánlattevő Ajánlatkérő hiánypótlási, illetve felvilágosítás kérését követően sem megfelelően nyújtja be (ideértve azt is, ha az igazolás nem támasztja alá a korábban benyújtott nyilatkozat tartalmát. vagy azzal ellentétes), az Ajánlatkérő ezen </w:t>
      </w:r>
      <w:r>
        <w:lastRenderedPageBreak/>
        <w:t>ajánlattevő ajánlatának figyelmen kívül hagyásával az értékelési szempontra figyelemmel legkedvezőbbnek tekinthető ajánlattevőt hívja fel a fenti igazolások benyújtására.</w:t>
      </w:r>
    </w:p>
    <w:p w:rsidR="008A0D04" w:rsidRDefault="008A0D04" w:rsidP="008A0D04">
      <w:pPr>
        <w:tabs>
          <w:tab w:val="left" w:pos="0"/>
        </w:tabs>
        <w:jc w:val="both"/>
      </w:pPr>
    </w:p>
    <w:p w:rsidR="008A0D04" w:rsidRDefault="008A0D04" w:rsidP="008A0D04">
      <w:pPr>
        <w:keepNext/>
        <w:outlineLvl w:val="1"/>
        <w:rPr>
          <w:b/>
          <w:bCs/>
          <w:caps/>
        </w:rPr>
      </w:pPr>
      <w:r>
        <w:rPr>
          <w:b/>
          <w:bCs/>
          <w:caps/>
        </w:rPr>
        <w:t>11. Információk az ajánlattal kapcsolatban</w:t>
      </w:r>
    </w:p>
    <w:p w:rsidR="008A0D04" w:rsidRDefault="008A0D04" w:rsidP="008A0D04">
      <w:pPr>
        <w:jc w:val="both"/>
      </w:pPr>
      <w:r>
        <w:t>Az ajánlatok felbontása után sem az ajánlattevők, sem más az ajánlatok elbírálásában hivatalosan részt nem vevő személyek nem kaphatnak információt az ajánlatok értékelésével vagy a szerződés odaítélésével kapcsolatban.</w:t>
      </w:r>
    </w:p>
    <w:p w:rsidR="008A0D04" w:rsidRDefault="008A0D04" w:rsidP="008A0D04">
      <w:pPr>
        <w:jc w:val="both"/>
      </w:pPr>
    </w:p>
    <w:p w:rsidR="008A0D04" w:rsidRDefault="008A0D04" w:rsidP="008A0D04">
      <w:pPr>
        <w:keepNext/>
        <w:outlineLvl w:val="1"/>
        <w:rPr>
          <w:b/>
          <w:bCs/>
          <w:caps/>
        </w:rPr>
      </w:pPr>
      <w:r>
        <w:rPr>
          <w:b/>
          <w:bCs/>
          <w:caps/>
        </w:rPr>
        <w:t xml:space="preserve">12. Az eljárás eredménye </w:t>
      </w:r>
    </w:p>
    <w:p w:rsidR="008A0D04" w:rsidRDefault="008A0D04" w:rsidP="008A0D04">
      <w:pPr>
        <w:tabs>
          <w:tab w:val="left" w:pos="-180"/>
        </w:tabs>
        <w:jc w:val="both"/>
        <w:rPr>
          <w:snapToGrid w:val="0"/>
          <w:spacing w:val="-2"/>
        </w:rPr>
      </w:pPr>
      <w:r>
        <w:rPr>
          <w:snapToGrid w:val="0"/>
          <w:spacing w:val="-2"/>
        </w:rPr>
        <w:t>Ajánlatkérő az ajánlattevőket az eljárás eredményéről szóló összegezés közvetlen megküldésével értesíti, legkésőbb az ajánlatok felbontásától számított 60 napon belül.</w:t>
      </w:r>
    </w:p>
    <w:p w:rsidR="008A0D04" w:rsidRDefault="008A0D04" w:rsidP="008A0D04">
      <w:pPr>
        <w:tabs>
          <w:tab w:val="left" w:pos="-180"/>
        </w:tabs>
        <w:jc w:val="both"/>
        <w:rPr>
          <w:snapToGrid w:val="0"/>
          <w:spacing w:val="-2"/>
        </w:rPr>
      </w:pPr>
      <w:r>
        <w:rPr>
          <w:snapToGrid w:val="0"/>
          <w:spacing w:val="-2"/>
        </w:rPr>
        <w:t>Tájékoztatás a Kbt. 73.§ (5) bekezdése szerint a környezetvédelmi, szociális és munkajogi feltételekről történő tájékoztatást nyújtó szervezetekről:</w:t>
      </w:r>
    </w:p>
    <w:p w:rsidR="008A0D04" w:rsidRDefault="008A0D04" w:rsidP="008A0D04">
      <w:pPr>
        <w:tabs>
          <w:tab w:val="left" w:pos="-180"/>
        </w:tabs>
        <w:jc w:val="both"/>
        <w:rPr>
          <w:snapToGrid w:val="0"/>
          <w:spacing w:val="-2"/>
        </w:rPr>
      </w:pPr>
    </w:p>
    <w:p w:rsidR="008A0D04" w:rsidRDefault="008A0D04" w:rsidP="008A0D04">
      <w:pPr>
        <w:tabs>
          <w:tab w:val="left" w:pos="-180"/>
        </w:tabs>
        <w:jc w:val="both"/>
        <w:rPr>
          <w:snapToGrid w:val="0"/>
          <w:spacing w:val="-2"/>
        </w:rPr>
      </w:pPr>
      <w:r>
        <w:rPr>
          <w:snapToGrid w:val="0"/>
          <w:spacing w:val="-2"/>
        </w:rPr>
        <w:t>Bács-Kiskun Megyei Kormányhivatal</w:t>
      </w:r>
    </w:p>
    <w:p w:rsidR="008A0D04" w:rsidRDefault="008A0D04" w:rsidP="008A0D04">
      <w:pPr>
        <w:tabs>
          <w:tab w:val="left" w:pos="-180"/>
        </w:tabs>
        <w:jc w:val="both"/>
        <w:rPr>
          <w:snapToGrid w:val="0"/>
          <w:spacing w:val="-2"/>
        </w:rPr>
      </w:pPr>
      <w:r>
        <w:rPr>
          <w:snapToGrid w:val="0"/>
          <w:spacing w:val="-2"/>
        </w:rPr>
        <w:t>Családtámogatási és Társadalombiztosítási Főosztály</w:t>
      </w:r>
    </w:p>
    <w:p w:rsidR="008A0D04" w:rsidRDefault="008A0D04" w:rsidP="008A0D04">
      <w:pPr>
        <w:tabs>
          <w:tab w:val="left" w:pos="-180"/>
        </w:tabs>
        <w:jc w:val="both"/>
        <w:rPr>
          <w:snapToGrid w:val="0"/>
          <w:spacing w:val="-2"/>
        </w:rPr>
      </w:pPr>
      <w:r>
        <w:rPr>
          <w:snapToGrid w:val="0"/>
          <w:spacing w:val="-2"/>
        </w:rPr>
        <w:t>Cím: 6000 Kecskemét, Kuruc körút 16.</w:t>
      </w:r>
    </w:p>
    <w:p w:rsidR="008A0D04" w:rsidRDefault="008A0D04" w:rsidP="008A0D04">
      <w:pPr>
        <w:tabs>
          <w:tab w:val="left" w:pos="-180"/>
        </w:tabs>
        <w:jc w:val="both"/>
        <w:rPr>
          <w:snapToGrid w:val="0"/>
          <w:spacing w:val="-2"/>
        </w:rPr>
      </w:pPr>
      <w:r>
        <w:rPr>
          <w:snapToGrid w:val="0"/>
          <w:spacing w:val="-2"/>
        </w:rPr>
        <w:t>Tel.: 06-76-501-190</w:t>
      </w:r>
    </w:p>
    <w:p w:rsidR="008A0D04" w:rsidRDefault="008A0D04" w:rsidP="008A0D04">
      <w:pPr>
        <w:tabs>
          <w:tab w:val="left" w:pos="-180"/>
        </w:tabs>
        <w:jc w:val="both"/>
        <w:rPr>
          <w:snapToGrid w:val="0"/>
          <w:spacing w:val="-2"/>
        </w:rPr>
      </w:pPr>
      <w:r>
        <w:rPr>
          <w:snapToGrid w:val="0"/>
          <w:spacing w:val="-2"/>
        </w:rPr>
        <w:t>Fax: 06-76-503-788</w:t>
      </w:r>
    </w:p>
    <w:p w:rsidR="008A0D04" w:rsidRDefault="008A0D04" w:rsidP="008A0D04">
      <w:pPr>
        <w:tabs>
          <w:tab w:val="left" w:pos="-180"/>
        </w:tabs>
        <w:jc w:val="both"/>
        <w:rPr>
          <w:snapToGrid w:val="0"/>
          <w:spacing w:val="-2"/>
        </w:rPr>
      </w:pPr>
      <w:r>
        <w:rPr>
          <w:snapToGrid w:val="0"/>
          <w:spacing w:val="-2"/>
        </w:rPr>
        <w:t>E-mail: cstam.bac@kh.allamkincstar.gov.hu</w:t>
      </w:r>
    </w:p>
    <w:p w:rsidR="008A0D04" w:rsidRDefault="008A0D04" w:rsidP="008A0D04">
      <w:pPr>
        <w:tabs>
          <w:tab w:val="left" w:pos="-180"/>
        </w:tabs>
        <w:jc w:val="both"/>
        <w:rPr>
          <w:snapToGrid w:val="0"/>
          <w:spacing w:val="-2"/>
        </w:rPr>
      </w:pPr>
    </w:p>
    <w:p w:rsidR="008A0D04" w:rsidRDefault="008A0D04" w:rsidP="008A0D04">
      <w:pPr>
        <w:tabs>
          <w:tab w:val="left" w:pos="-180"/>
        </w:tabs>
        <w:jc w:val="both"/>
        <w:rPr>
          <w:snapToGrid w:val="0"/>
          <w:spacing w:val="-2"/>
        </w:rPr>
      </w:pPr>
      <w:r>
        <w:rPr>
          <w:snapToGrid w:val="0"/>
          <w:spacing w:val="-2"/>
        </w:rPr>
        <w:t>Bács-Kiskun Megyei Kormányhivatal</w:t>
      </w:r>
    </w:p>
    <w:p w:rsidR="008A0D04" w:rsidRDefault="008A0D04" w:rsidP="008A0D04">
      <w:pPr>
        <w:tabs>
          <w:tab w:val="left" w:pos="-180"/>
        </w:tabs>
        <w:jc w:val="both"/>
        <w:rPr>
          <w:snapToGrid w:val="0"/>
          <w:spacing w:val="-2"/>
        </w:rPr>
      </w:pPr>
      <w:r>
        <w:rPr>
          <w:snapToGrid w:val="0"/>
          <w:spacing w:val="-2"/>
        </w:rPr>
        <w:t>Foglalkoztatási Főosztály</w:t>
      </w:r>
    </w:p>
    <w:p w:rsidR="008A0D04" w:rsidRDefault="008A0D04" w:rsidP="008A0D04">
      <w:pPr>
        <w:tabs>
          <w:tab w:val="left" w:pos="-180"/>
        </w:tabs>
        <w:jc w:val="both"/>
        <w:rPr>
          <w:snapToGrid w:val="0"/>
          <w:spacing w:val="-2"/>
        </w:rPr>
      </w:pPr>
      <w:r>
        <w:rPr>
          <w:snapToGrid w:val="0"/>
          <w:spacing w:val="-2"/>
        </w:rPr>
        <w:t>Cím: 6000 Kecskemét, Klapka u. 34.</w:t>
      </w:r>
    </w:p>
    <w:p w:rsidR="008A0D04" w:rsidRDefault="008A0D04" w:rsidP="008A0D04">
      <w:pPr>
        <w:tabs>
          <w:tab w:val="left" w:pos="-180"/>
        </w:tabs>
        <w:jc w:val="both"/>
        <w:rPr>
          <w:snapToGrid w:val="0"/>
          <w:spacing w:val="-2"/>
        </w:rPr>
      </w:pPr>
      <w:r>
        <w:rPr>
          <w:snapToGrid w:val="0"/>
          <w:spacing w:val="-2"/>
        </w:rPr>
        <w:t>Tel.: 06-76-478-207</w:t>
      </w:r>
    </w:p>
    <w:p w:rsidR="008A0D04" w:rsidRDefault="008A0D04" w:rsidP="008A0D04">
      <w:pPr>
        <w:tabs>
          <w:tab w:val="left" w:pos="-180"/>
        </w:tabs>
        <w:jc w:val="both"/>
        <w:rPr>
          <w:snapToGrid w:val="0"/>
          <w:spacing w:val="-2"/>
        </w:rPr>
      </w:pPr>
      <w:r>
        <w:rPr>
          <w:snapToGrid w:val="0"/>
          <w:spacing w:val="-2"/>
        </w:rPr>
        <w:t>Fax: 06-76-320-884</w:t>
      </w:r>
    </w:p>
    <w:p w:rsidR="008A0D04" w:rsidRDefault="008A0D04" w:rsidP="008A0D04">
      <w:pPr>
        <w:tabs>
          <w:tab w:val="left" w:pos="-180"/>
        </w:tabs>
        <w:jc w:val="both"/>
        <w:rPr>
          <w:snapToGrid w:val="0"/>
          <w:spacing w:val="-2"/>
        </w:rPr>
      </w:pPr>
      <w:r>
        <w:rPr>
          <w:snapToGrid w:val="0"/>
          <w:spacing w:val="-2"/>
        </w:rPr>
        <w:t xml:space="preserve">E-mail: bacskh-mk@lab.hu </w:t>
      </w:r>
    </w:p>
    <w:p w:rsidR="008A0D04" w:rsidRDefault="008A0D04" w:rsidP="008A0D04">
      <w:pPr>
        <w:tabs>
          <w:tab w:val="left" w:pos="-180"/>
        </w:tabs>
        <w:jc w:val="both"/>
        <w:rPr>
          <w:snapToGrid w:val="0"/>
          <w:spacing w:val="-2"/>
        </w:rPr>
      </w:pPr>
    </w:p>
    <w:p w:rsidR="008A0D04" w:rsidRDefault="008A0D04" w:rsidP="008A0D04">
      <w:pPr>
        <w:tabs>
          <w:tab w:val="left" w:pos="-180"/>
        </w:tabs>
        <w:jc w:val="both"/>
        <w:rPr>
          <w:snapToGrid w:val="0"/>
          <w:spacing w:val="-2"/>
        </w:rPr>
      </w:pPr>
      <w:r>
        <w:rPr>
          <w:snapToGrid w:val="0"/>
          <w:spacing w:val="-2"/>
        </w:rPr>
        <w:t>Csongrád Megyei Kormányhivatal</w:t>
      </w:r>
    </w:p>
    <w:p w:rsidR="008A0D04" w:rsidRDefault="008A0D04" w:rsidP="008A0D04">
      <w:pPr>
        <w:tabs>
          <w:tab w:val="left" w:pos="-180"/>
        </w:tabs>
        <w:jc w:val="both"/>
        <w:rPr>
          <w:snapToGrid w:val="0"/>
          <w:spacing w:val="-2"/>
        </w:rPr>
      </w:pPr>
      <w:r>
        <w:rPr>
          <w:snapToGrid w:val="0"/>
          <w:spacing w:val="-2"/>
        </w:rPr>
        <w:t>Környezetvédelmi és Természetvédelmi Főosztály</w:t>
      </w:r>
    </w:p>
    <w:p w:rsidR="008A0D04" w:rsidRDefault="008A0D04" w:rsidP="008A0D04">
      <w:pPr>
        <w:tabs>
          <w:tab w:val="left" w:pos="-180"/>
        </w:tabs>
        <w:jc w:val="both"/>
        <w:rPr>
          <w:snapToGrid w:val="0"/>
          <w:spacing w:val="-2"/>
        </w:rPr>
      </w:pPr>
      <w:r>
        <w:rPr>
          <w:snapToGrid w:val="0"/>
          <w:spacing w:val="-2"/>
        </w:rPr>
        <w:t>Cím: 6721 Szeged, Felső-Tisza part 17.</w:t>
      </w:r>
    </w:p>
    <w:p w:rsidR="008A0D04" w:rsidRDefault="008A0D04" w:rsidP="008A0D04">
      <w:pPr>
        <w:tabs>
          <w:tab w:val="left" w:pos="-180"/>
        </w:tabs>
        <w:jc w:val="both"/>
        <w:rPr>
          <w:snapToGrid w:val="0"/>
          <w:spacing w:val="-2"/>
        </w:rPr>
      </w:pPr>
      <w:r>
        <w:rPr>
          <w:snapToGrid w:val="0"/>
          <w:spacing w:val="-2"/>
        </w:rPr>
        <w:t>Tel.: 62/681-681</w:t>
      </w:r>
    </w:p>
    <w:p w:rsidR="008A0D04" w:rsidRDefault="008A0D04" w:rsidP="008A0D04">
      <w:pPr>
        <w:tabs>
          <w:tab w:val="left" w:pos="-180"/>
        </w:tabs>
        <w:jc w:val="both"/>
        <w:rPr>
          <w:snapToGrid w:val="0"/>
          <w:spacing w:val="-2"/>
        </w:rPr>
      </w:pPr>
      <w:proofErr w:type="gramStart"/>
      <w:r>
        <w:rPr>
          <w:snapToGrid w:val="0"/>
          <w:spacing w:val="-2"/>
        </w:rPr>
        <w:t>E-mail:labor@ktf.csmkh.hu</w:t>
      </w:r>
      <w:proofErr w:type="gramEnd"/>
    </w:p>
    <w:p w:rsidR="008A0D04" w:rsidRDefault="008A0D04" w:rsidP="008A0D04">
      <w:pPr>
        <w:tabs>
          <w:tab w:val="left" w:pos="-180"/>
        </w:tabs>
        <w:jc w:val="both"/>
        <w:rPr>
          <w:snapToGrid w:val="0"/>
          <w:spacing w:val="-2"/>
        </w:rPr>
      </w:pPr>
    </w:p>
    <w:p w:rsidR="008A0D04" w:rsidRDefault="008A0D04" w:rsidP="008A0D04">
      <w:pPr>
        <w:keepNext/>
        <w:outlineLvl w:val="1"/>
        <w:rPr>
          <w:b/>
          <w:bCs/>
          <w:caps/>
        </w:rPr>
      </w:pPr>
      <w:r>
        <w:rPr>
          <w:b/>
          <w:bCs/>
          <w:caps/>
        </w:rPr>
        <w:t>13. Szerződéskötés</w:t>
      </w:r>
    </w:p>
    <w:p w:rsidR="008A0D04" w:rsidRDefault="008A0D04" w:rsidP="008A0D04">
      <w:pPr>
        <w:jc w:val="both"/>
      </w:pPr>
      <w:r>
        <w:t>Az összegezés megküldésének napját, a Kbt. 131. § (5), (6) és (8) bekezdése szerint figyelemmel a Kbt. 131.§ (9) bekezdésére az esetleges szerződéskötési moratórium lejártát követően.</w:t>
      </w:r>
    </w:p>
    <w:p w:rsidR="008A0D04" w:rsidRDefault="008A0D04" w:rsidP="008A0D04">
      <w:pPr>
        <w:jc w:val="both"/>
      </w:pPr>
      <w:r>
        <w:t>Helye az Ajánlatkérő székhelye.</w:t>
      </w:r>
    </w:p>
    <w:p w:rsidR="008A0D04" w:rsidRDefault="008A0D04" w:rsidP="008A0D04">
      <w:pPr>
        <w:suppressAutoHyphens/>
        <w:jc w:val="both"/>
      </w:pPr>
    </w:p>
    <w:p w:rsidR="008A0D04" w:rsidRDefault="008A0D04" w:rsidP="008A0D04">
      <w:pPr>
        <w:sectPr w:rsidR="008A0D04">
          <w:pgSz w:w="11906" w:h="16838"/>
          <w:pgMar w:top="992" w:right="1418" w:bottom="1134" w:left="1418" w:header="709" w:footer="709" w:gutter="0"/>
          <w:cols w:space="708"/>
        </w:sectPr>
      </w:pPr>
    </w:p>
    <w:p w:rsidR="008A0D04" w:rsidRDefault="008A0D04" w:rsidP="008A0D04">
      <w:pPr>
        <w:keepNext/>
        <w:jc w:val="center"/>
        <w:outlineLvl w:val="0"/>
        <w:rPr>
          <w:b/>
          <w:bCs/>
          <w:caps/>
        </w:rPr>
      </w:pPr>
      <w:r>
        <w:rPr>
          <w:b/>
          <w:bCs/>
          <w:caps/>
        </w:rPr>
        <w:lastRenderedPageBreak/>
        <w:t>II. SZERZŐDÉS-TERVEZET</w:t>
      </w:r>
    </w:p>
    <w:p w:rsidR="008A0D04" w:rsidRDefault="008A0D04" w:rsidP="008A0D04"/>
    <w:p w:rsidR="008A0D04" w:rsidRDefault="008A0D04" w:rsidP="008A0D04"/>
    <w:p w:rsidR="008A0D04" w:rsidRDefault="008A0D04" w:rsidP="008A0D04">
      <w:pPr>
        <w:keepNext/>
        <w:jc w:val="center"/>
        <w:outlineLvl w:val="0"/>
        <w:rPr>
          <w:b/>
          <w:spacing w:val="40"/>
          <w:u w:val="single"/>
        </w:rPr>
      </w:pPr>
      <w:r>
        <w:br w:type="page"/>
      </w:r>
      <w:r>
        <w:rPr>
          <w:b/>
          <w:spacing w:val="40"/>
          <w:u w:val="single"/>
        </w:rPr>
        <w:lastRenderedPageBreak/>
        <w:t xml:space="preserve"> Kivitelezési szerződés tervezet</w:t>
      </w:r>
    </w:p>
    <w:p w:rsidR="008A0D04" w:rsidRDefault="008A0D04" w:rsidP="008A0D04">
      <w:pPr>
        <w:tabs>
          <w:tab w:val="left" w:pos="9071"/>
        </w:tabs>
        <w:ind w:right="-1"/>
        <w:jc w:val="both"/>
        <w:rPr>
          <w:b/>
        </w:rPr>
      </w:pPr>
    </w:p>
    <w:p w:rsidR="008A0D04" w:rsidRDefault="008A0D04" w:rsidP="008A0D04">
      <w:pPr>
        <w:tabs>
          <w:tab w:val="left" w:pos="9071"/>
        </w:tabs>
        <w:ind w:right="-1"/>
        <w:jc w:val="both"/>
      </w:pPr>
      <w:r>
        <w:t xml:space="preserve">amely létrejött egyrészről </w:t>
      </w:r>
    </w:p>
    <w:p w:rsidR="008A0D04" w:rsidRDefault="008A0D04" w:rsidP="008A0D04">
      <w:pPr>
        <w:tabs>
          <w:tab w:val="left" w:pos="9071"/>
        </w:tabs>
        <w:ind w:right="-1"/>
        <w:jc w:val="both"/>
      </w:pPr>
    </w:p>
    <w:p w:rsidR="008A0D04" w:rsidRDefault="008A0D04" w:rsidP="008A0D04">
      <w:pPr>
        <w:jc w:val="both"/>
      </w:pPr>
      <w:r>
        <w:rPr>
          <w:b/>
          <w:color w:val="000000"/>
        </w:rPr>
        <w:t>Tabdi Községi Önkormányzat</w:t>
      </w:r>
      <w:r>
        <w:t xml:space="preserve"> </w:t>
      </w:r>
    </w:p>
    <w:p w:rsidR="008A0D04" w:rsidRDefault="008A0D04" w:rsidP="008A0D04">
      <w:pPr>
        <w:jc w:val="both"/>
      </w:pPr>
      <w:r>
        <w:t>székhely: …………………………</w:t>
      </w:r>
    </w:p>
    <w:p w:rsidR="008A0D04" w:rsidRDefault="008A0D04" w:rsidP="008A0D04">
      <w:pPr>
        <w:jc w:val="both"/>
      </w:pPr>
      <w:r>
        <w:t>adószám: …………………….</w:t>
      </w:r>
    </w:p>
    <w:p w:rsidR="008A0D04" w:rsidRDefault="008A0D04" w:rsidP="008A0D04">
      <w:pPr>
        <w:jc w:val="both"/>
      </w:pPr>
      <w:proofErr w:type="gramStart"/>
      <w:r>
        <w:t>számlavezető:  …</w:t>
      </w:r>
      <w:proofErr w:type="gramEnd"/>
      <w:r>
        <w:t>………………..</w:t>
      </w:r>
    </w:p>
    <w:p w:rsidR="008A0D04" w:rsidRDefault="008A0D04" w:rsidP="008A0D04">
      <w:pPr>
        <w:jc w:val="both"/>
      </w:pPr>
      <w:proofErr w:type="gramStart"/>
      <w:r>
        <w:t>számlaszám:…</w:t>
      </w:r>
      <w:proofErr w:type="gramEnd"/>
      <w:r>
        <w:t>…………………………..</w:t>
      </w:r>
    </w:p>
    <w:p w:rsidR="008A0D04" w:rsidRDefault="008A0D04" w:rsidP="008A0D04">
      <w:pPr>
        <w:jc w:val="both"/>
      </w:pPr>
      <w:r>
        <w:t xml:space="preserve">nyilvántartási szám: </w:t>
      </w:r>
    </w:p>
    <w:p w:rsidR="008A0D04" w:rsidRDefault="008A0D04" w:rsidP="008A0D04">
      <w:pPr>
        <w:jc w:val="both"/>
      </w:pPr>
      <w:r>
        <w:t xml:space="preserve">adószám: </w:t>
      </w:r>
    </w:p>
    <w:p w:rsidR="008A0D04" w:rsidRDefault="008A0D04" w:rsidP="008A0D04">
      <w:pPr>
        <w:jc w:val="both"/>
      </w:pPr>
      <w:proofErr w:type="gramStart"/>
      <w:r>
        <w:t xml:space="preserve">képviseli:   </w:t>
      </w:r>
      <w:proofErr w:type="gramEnd"/>
      <w:r>
        <w:t>………………………………….</w:t>
      </w:r>
    </w:p>
    <w:p w:rsidR="008A0D04" w:rsidRDefault="008A0D04" w:rsidP="008A0D04">
      <w:pPr>
        <w:jc w:val="both"/>
      </w:pPr>
    </w:p>
    <w:p w:rsidR="008A0D04" w:rsidRDefault="008A0D04" w:rsidP="008A0D04">
      <w:pPr>
        <w:jc w:val="both"/>
      </w:pPr>
      <w:r>
        <w:t xml:space="preserve">mint Megrendelő (a továbbiakban: </w:t>
      </w:r>
      <w:r>
        <w:rPr>
          <w:b/>
        </w:rPr>
        <w:t>Megrendelő</w:t>
      </w:r>
      <w:r>
        <w:t>)</w:t>
      </w:r>
    </w:p>
    <w:p w:rsidR="008A0D04" w:rsidRDefault="008A0D04" w:rsidP="008A0D04">
      <w:pPr>
        <w:jc w:val="both"/>
      </w:pPr>
    </w:p>
    <w:p w:rsidR="008A0D04" w:rsidRDefault="008A0D04" w:rsidP="008A0D04">
      <w:pPr>
        <w:jc w:val="both"/>
      </w:pPr>
      <w:r>
        <w:t xml:space="preserve">másrészről a(z) </w:t>
      </w:r>
    </w:p>
    <w:p w:rsidR="008A0D04" w:rsidRDefault="008A0D04" w:rsidP="008A0D04">
      <w:pPr>
        <w:tabs>
          <w:tab w:val="left" w:pos="2835"/>
        </w:tabs>
        <w:jc w:val="both"/>
      </w:pPr>
      <w:r>
        <w:t xml:space="preserve">Név: </w:t>
      </w:r>
    </w:p>
    <w:p w:rsidR="008A0D04" w:rsidRDefault="008A0D04" w:rsidP="008A0D04">
      <w:pPr>
        <w:tabs>
          <w:tab w:val="left" w:pos="2835"/>
        </w:tabs>
        <w:jc w:val="both"/>
      </w:pPr>
      <w:r>
        <w:t xml:space="preserve">Cím: </w:t>
      </w:r>
    </w:p>
    <w:p w:rsidR="008A0D04" w:rsidRDefault="008A0D04" w:rsidP="008A0D04">
      <w:pPr>
        <w:tabs>
          <w:tab w:val="left" w:pos="2835"/>
        </w:tabs>
        <w:jc w:val="both"/>
      </w:pPr>
      <w:r>
        <w:t xml:space="preserve">Képviseli: </w:t>
      </w:r>
    </w:p>
    <w:p w:rsidR="008A0D04" w:rsidRDefault="008A0D04" w:rsidP="008A0D04">
      <w:pPr>
        <w:tabs>
          <w:tab w:val="left" w:pos="1985"/>
          <w:tab w:val="left" w:pos="2835"/>
          <w:tab w:val="left" w:pos="2977"/>
        </w:tabs>
        <w:jc w:val="both"/>
      </w:pPr>
      <w:r>
        <w:t xml:space="preserve">Levelezési címe: </w:t>
      </w:r>
    </w:p>
    <w:p w:rsidR="008A0D04" w:rsidRDefault="008A0D04" w:rsidP="008A0D04">
      <w:pPr>
        <w:tabs>
          <w:tab w:val="left" w:pos="1985"/>
          <w:tab w:val="left" w:pos="2835"/>
          <w:tab w:val="left" w:pos="2977"/>
        </w:tabs>
        <w:jc w:val="both"/>
      </w:pPr>
      <w:r>
        <w:t xml:space="preserve">Számlavezető pénzintézete: </w:t>
      </w:r>
    </w:p>
    <w:p w:rsidR="008A0D04" w:rsidRDefault="008A0D04" w:rsidP="008A0D04">
      <w:pPr>
        <w:tabs>
          <w:tab w:val="left" w:pos="1985"/>
          <w:tab w:val="left" w:pos="2835"/>
          <w:tab w:val="left" w:pos="2977"/>
        </w:tabs>
        <w:jc w:val="both"/>
      </w:pPr>
      <w:r>
        <w:t xml:space="preserve">Számlaszáma: </w:t>
      </w:r>
    </w:p>
    <w:p w:rsidR="008A0D04" w:rsidRDefault="008A0D04" w:rsidP="008A0D04">
      <w:pPr>
        <w:tabs>
          <w:tab w:val="left" w:pos="1985"/>
          <w:tab w:val="left" w:pos="2835"/>
          <w:tab w:val="left" w:pos="2977"/>
        </w:tabs>
        <w:jc w:val="both"/>
      </w:pPr>
      <w:r>
        <w:t xml:space="preserve">Számlázási cím: </w:t>
      </w:r>
    </w:p>
    <w:p w:rsidR="008A0D04" w:rsidRDefault="008A0D04" w:rsidP="008A0D04">
      <w:pPr>
        <w:tabs>
          <w:tab w:val="left" w:pos="1985"/>
          <w:tab w:val="left" w:pos="2835"/>
          <w:tab w:val="left" w:pos="2977"/>
        </w:tabs>
        <w:jc w:val="both"/>
      </w:pPr>
      <w:r>
        <w:t xml:space="preserve">Adószáma: </w:t>
      </w:r>
    </w:p>
    <w:p w:rsidR="008A0D04" w:rsidRDefault="008A0D04" w:rsidP="008A0D04">
      <w:pPr>
        <w:tabs>
          <w:tab w:val="left" w:pos="1985"/>
          <w:tab w:val="left" w:pos="2835"/>
          <w:tab w:val="left" w:pos="2977"/>
        </w:tabs>
        <w:jc w:val="both"/>
      </w:pPr>
      <w:r>
        <w:t xml:space="preserve">Cégjegyzék száma: </w:t>
      </w:r>
    </w:p>
    <w:p w:rsidR="008A0D04" w:rsidRDefault="008A0D04" w:rsidP="008A0D04">
      <w:pPr>
        <w:jc w:val="both"/>
      </w:pPr>
      <w:r>
        <w:t xml:space="preserve">Képviseli: </w:t>
      </w:r>
    </w:p>
    <w:p w:rsidR="008A0D04" w:rsidRDefault="008A0D04" w:rsidP="008A0D04">
      <w:pPr>
        <w:jc w:val="both"/>
      </w:pPr>
      <w:r>
        <w:t xml:space="preserve">mint Vállalkozó (a továbbiakban: </w:t>
      </w:r>
      <w:r>
        <w:rPr>
          <w:b/>
        </w:rPr>
        <w:t>Vállalkozó</w:t>
      </w:r>
      <w:r>
        <w:t>)</w:t>
      </w:r>
    </w:p>
    <w:p w:rsidR="008A0D04" w:rsidRDefault="008A0D04" w:rsidP="008A0D04">
      <w:pPr>
        <w:jc w:val="both"/>
      </w:pPr>
    </w:p>
    <w:p w:rsidR="008A0D04" w:rsidRDefault="008A0D04" w:rsidP="008A0D04">
      <w:pPr>
        <w:jc w:val="both"/>
      </w:pPr>
      <w:proofErr w:type="gramStart"/>
      <w:r>
        <w:t>együttesen</w:t>
      </w:r>
      <w:proofErr w:type="gramEnd"/>
      <w:r>
        <w:t xml:space="preserve"> mint Szerződő felek között az alulírott helyen és napon, az alábbiak szerint:</w:t>
      </w:r>
    </w:p>
    <w:p w:rsidR="008A0D04" w:rsidRDefault="008A0D04" w:rsidP="008A0D04">
      <w:pPr>
        <w:jc w:val="both"/>
      </w:pPr>
    </w:p>
    <w:p w:rsidR="008A0D04" w:rsidRDefault="008A0D04" w:rsidP="008A0D04">
      <w:pPr>
        <w:jc w:val="both"/>
        <w:rPr>
          <w:b/>
          <w:bCs/>
          <w:color w:val="000000"/>
        </w:rPr>
      </w:pPr>
      <w:r>
        <w:rPr>
          <w:b/>
          <w:bCs/>
          <w:color w:val="000000"/>
        </w:rPr>
        <w:t>Előzmény</w:t>
      </w:r>
    </w:p>
    <w:p w:rsidR="008A0D04" w:rsidRDefault="008A0D04" w:rsidP="008A0D04">
      <w:pPr>
        <w:jc w:val="both"/>
        <w:rPr>
          <w:rFonts w:eastAsia="Calibri"/>
          <w:b/>
          <w:color w:val="000000"/>
          <w:shd w:val="clear" w:color="auto" w:fill="FFFFFF"/>
        </w:rPr>
      </w:pPr>
      <w:r>
        <w:rPr>
          <w:noProof/>
          <w:color w:val="000000"/>
        </w:rPr>
        <w:t xml:space="preserve">Felek rögzítik, hogy Megrendelő  2018. július ............   napján eljárást megindító  felhívást küldött meg a Vállalkozónak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 xml:space="preserve">projekt keretében” </w:t>
      </w:r>
      <w:r>
        <w:rPr>
          <w:noProof/>
          <w:color w:val="000000"/>
        </w:rPr>
        <w:t xml:space="preserve">tárgyában, </w:t>
      </w:r>
      <w:r>
        <w:rPr>
          <w:b/>
          <w:color w:val="000000"/>
        </w:rPr>
        <w:tab/>
      </w:r>
      <w:r>
        <w:rPr>
          <w:b/>
          <w:color w:val="000000"/>
        </w:rPr>
        <w:tab/>
      </w:r>
    </w:p>
    <w:p w:rsidR="008A0D04" w:rsidRDefault="008A0D04" w:rsidP="008A0D04">
      <w:pPr>
        <w:jc w:val="center"/>
        <w:rPr>
          <w:b/>
          <w:color w:val="000000"/>
        </w:rPr>
      </w:pPr>
    </w:p>
    <w:p w:rsidR="008A0D04" w:rsidRDefault="008A0D04" w:rsidP="008A0D04">
      <w:pPr>
        <w:suppressAutoHyphens/>
        <w:jc w:val="both"/>
        <w:rPr>
          <w:noProof/>
          <w:color w:val="000000"/>
        </w:rPr>
      </w:pPr>
      <w:r>
        <w:rPr>
          <w:noProof/>
          <w:color w:val="000000"/>
        </w:rPr>
        <w:t>Megrendelő a közbeszerzési eljárásban az összegezést 2018. … napján küldte meg, amely értelmében a közbeszerzési eljárás nyertese a Vállalkozó lett. Ennek megfelelően a felek a közbeszerzésekről szóló 2015. évi CXLIII. törvény (a továbbiakban: Kbt.) értelmében a törvényes határidőn belül szerződést kötnek jelen szerződés és az ehhez kapcsolódó mellékletek (a továbbiakban együttesen: „</w:t>
      </w:r>
      <w:r>
        <w:rPr>
          <w:b/>
          <w:noProof/>
          <w:color w:val="000000"/>
        </w:rPr>
        <w:t>Szerződés</w:t>
      </w:r>
      <w:r>
        <w:rPr>
          <w:noProof/>
          <w:color w:val="000000"/>
        </w:rPr>
        <w:t xml:space="preserve">”) feltételei szerint. </w:t>
      </w:r>
    </w:p>
    <w:p w:rsidR="008A0D04" w:rsidRDefault="008A0D04" w:rsidP="008A0D04">
      <w:pPr>
        <w:jc w:val="both"/>
        <w:rPr>
          <w:color w:val="000000"/>
          <w:lang w:val="x-none" w:eastAsia="x-none"/>
        </w:rPr>
      </w:pPr>
    </w:p>
    <w:p w:rsidR="008A0D04" w:rsidRDefault="008A0D04" w:rsidP="008E74EB">
      <w:pPr>
        <w:numPr>
          <w:ilvl w:val="0"/>
          <w:numId w:val="117"/>
        </w:numPr>
        <w:tabs>
          <w:tab w:val="left" w:pos="540"/>
        </w:tabs>
        <w:jc w:val="center"/>
        <w:rPr>
          <w:b/>
          <w:bCs/>
          <w:color w:val="000000"/>
        </w:rPr>
      </w:pPr>
      <w:r>
        <w:rPr>
          <w:b/>
          <w:bCs/>
          <w:color w:val="000000"/>
        </w:rPr>
        <w:t>A szerződés tárgya, a felek jogai és kötelezettségei</w:t>
      </w:r>
    </w:p>
    <w:p w:rsidR="008A0D04" w:rsidRDefault="008A0D04" w:rsidP="008A0D04">
      <w:pPr>
        <w:ind w:left="540" w:hanging="540"/>
        <w:jc w:val="both"/>
        <w:rPr>
          <w:color w:val="000000"/>
        </w:rPr>
      </w:pPr>
    </w:p>
    <w:p w:rsidR="008A0D04" w:rsidRDefault="008A0D04" w:rsidP="008A0D04">
      <w:pPr>
        <w:ind w:left="540" w:hanging="540"/>
        <w:jc w:val="both"/>
        <w:rPr>
          <w:color w:val="000000"/>
        </w:rPr>
      </w:pPr>
    </w:p>
    <w:p w:rsidR="008A0D04" w:rsidRDefault="008A0D04" w:rsidP="008A0D04">
      <w:pPr>
        <w:jc w:val="both"/>
        <w:rPr>
          <w:rFonts w:eastAsia="Calibri"/>
        </w:rPr>
      </w:pPr>
      <w:r>
        <w:rPr>
          <w:color w:val="000000"/>
        </w:rPr>
        <w:t xml:space="preserve">1.1. Vállalkozó, a közbeszerzési kiírás és az ajánlatában foglaltak alapján vállalja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rPr>
          <w:color w:val="000000"/>
        </w:rPr>
        <w:t xml:space="preserve">tárgyú közbeszerzési eljárás keretében megvalósuló útépítési munkák elvégzését, amelynek ellenében Megrendelő a 3.1. pontban rögzített vállalkozási díjat fizeti a </w:t>
      </w:r>
      <w:r>
        <w:rPr>
          <w:color w:val="000000"/>
        </w:rPr>
        <w:lastRenderedPageBreak/>
        <w:t xml:space="preserve">Vállalkozónak. A teljesítés során sorrendben a vonatkozó jogszabályok, az eljárást megindító felhívás, a dokumentáció és Vállalkozó, mint nyertes ajánlattevő ajánlata szerint kell eljárni. </w:t>
      </w:r>
    </w:p>
    <w:p w:rsidR="008A0D04" w:rsidRDefault="008A0D04" w:rsidP="008A0D04">
      <w:pPr>
        <w:jc w:val="both"/>
        <w:rPr>
          <w:b/>
          <w:color w:val="000000"/>
        </w:rPr>
      </w:pPr>
    </w:p>
    <w:p w:rsidR="008A0D04" w:rsidRDefault="008A0D04" w:rsidP="008A0D04">
      <w:pPr>
        <w:ind w:left="540" w:hanging="540"/>
        <w:jc w:val="both"/>
        <w:rPr>
          <w:color w:val="000000"/>
        </w:rPr>
      </w:pPr>
      <w:r>
        <w:rPr>
          <w:color w:val="000000"/>
        </w:rPr>
        <w:t>1.2.</w:t>
      </w:r>
      <w:r>
        <w:rPr>
          <w:color w:val="000000"/>
        </w:rPr>
        <w:tab/>
        <w:t>Vállalkozó kijelenti, hogy rendelkezik a tevékenysége folytatásához szükséges összes hatósági és egyéb engedéllyel, eszközzel, továbbá mindazon szakmai tapasztalattal, amely a tevékenység megfelelő szintű ellátásához szükséges.</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1.3.</w:t>
      </w:r>
      <w:r>
        <w:rPr>
          <w:color w:val="000000"/>
        </w:rPr>
        <w:tab/>
        <w:t>Megrendelő a szerződés aláírásával egyidejűleg Vállalkozó rendelkezésére bocsátja a feladat ellátásához szükséges információkat.</w:t>
      </w:r>
    </w:p>
    <w:p w:rsidR="008A0D04" w:rsidRDefault="008A0D04" w:rsidP="008A0D04">
      <w:pPr>
        <w:ind w:left="540" w:hanging="540"/>
        <w:jc w:val="both"/>
        <w:rPr>
          <w:color w:val="000000"/>
        </w:rPr>
      </w:pPr>
    </w:p>
    <w:p w:rsidR="008A0D04" w:rsidRDefault="008A0D04" w:rsidP="008A0D04">
      <w:pPr>
        <w:ind w:left="540" w:hanging="540"/>
        <w:jc w:val="both"/>
        <w:rPr>
          <w:color w:val="000000"/>
        </w:rPr>
      </w:pPr>
      <w:r>
        <w:rPr>
          <w:color w:val="000000"/>
        </w:rPr>
        <w:t>1.4. A Vállalkozó a munkát saját költségén végzi el. Köteles a munkavégzést úgy megszervezni, hogy biztosítsa a munka gazdaságos és gyors befejezését.</w:t>
      </w:r>
    </w:p>
    <w:p w:rsidR="008A0D04" w:rsidRDefault="008A0D04" w:rsidP="008A0D04">
      <w:pPr>
        <w:rPr>
          <w:color w:val="000000"/>
        </w:rPr>
      </w:pPr>
    </w:p>
    <w:p w:rsidR="008A0D04" w:rsidRDefault="008A0D04" w:rsidP="008A0D04">
      <w:pPr>
        <w:ind w:left="540" w:hanging="540"/>
        <w:jc w:val="both"/>
        <w:rPr>
          <w:color w:val="000000"/>
        </w:rPr>
      </w:pPr>
      <w:r>
        <w:rPr>
          <w:color w:val="000000"/>
        </w:rPr>
        <w:t>1.5.</w:t>
      </w:r>
      <w:r>
        <w:rPr>
          <w:color w:val="000000"/>
        </w:rPr>
        <w:tab/>
        <w:t>Megrendelő a munkát a Vállalkozó szükségtelen zavarása nélkül bármikor ellenőrizheti. Felek rögzítik, hogy Vállalkozó nem mentesül a felelősség alól, ha Megrendelő az ellenőrzést elmulasztotta vagy nem megfelelően végezte el.</w:t>
      </w:r>
    </w:p>
    <w:p w:rsidR="008A0D04" w:rsidRDefault="008A0D04" w:rsidP="008A0D04">
      <w:pPr>
        <w:ind w:left="540" w:hanging="540"/>
        <w:jc w:val="both"/>
        <w:rPr>
          <w:color w:val="000000"/>
        </w:rPr>
      </w:pPr>
    </w:p>
    <w:p w:rsidR="008A0D04" w:rsidRDefault="008A0D04" w:rsidP="008A0D04">
      <w:pPr>
        <w:jc w:val="both"/>
        <w:rPr>
          <w:rFonts w:eastAsia="Calibri"/>
        </w:rPr>
      </w:pPr>
      <w:r>
        <w:t>1.6.</w:t>
      </w:r>
      <w:r>
        <w:tab/>
        <w:t xml:space="preserve">A teljesítés </w:t>
      </w:r>
      <w:proofErr w:type="gramStart"/>
      <w:r>
        <w:t>helye:  6224</w:t>
      </w:r>
      <w:proofErr w:type="gramEnd"/>
      <w:r>
        <w:t xml:space="preserve"> Tabdi 0304/23, 0319, 0336/1 hrsz-ú külterületi földút </w:t>
      </w:r>
    </w:p>
    <w:p w:rsidR="008A0D04" w:rsidRDefault="008A0D04" w:rsidP="008A0D04">
      <w:pPr>
        <w:jc w:val="both"/>
        <w:rPr>
          <w:b/>
          <w:color w:val="000000"/>
        </w:rPr>
      </w:pPr>
    </w:p>
    <w:p w:rsidR="008A0D04" w:rsidRDefault="008A0D04" w:rsidP="008A0D04">
      <w:pPr>
        <w:tabs>
          <w:tab w:val="left" w:pos="540"/>
        </w:tabs>
        <w:jc w:val="center"/>
        <w:rPr>
          <w:i/>
          <w:color w:val="000000"/>
        </w:rPr>
      </w:pPr>
      <w:r>
        <w:rPr>
          <w:b/>
          <w:color w:val="000000"/>
        </w:rPr>
        <w:t>2.</w:t>
      </w:r>
      <w:r>
        <w:rPr>
          <w:b/>
          <w:color w:val="000000"/>
        </w:rPr>
        <w:tab/>
        <w:t>Teljesítési határidő</w:t>
      </w:r>
    </w:p>
    <w:p w:rsidR="008A0D04" w:rsidRDefault="008A0D04" w:rsidP="008A0D04">
      <w:pPr>
        <w:tabs>
          <w:tab w:val="left" w:pos="851"/>
        </w:tabs>
        <w:jc w:val="both"/>
        <w:rPr>
          <w:color w:val="000000"/>
        </w:rPr>
      </w:pPr>
    </w:p>
    <w:p w:rsidR="008A0D04" w:rsidRDefault="008A0D04" w:rsidP="008A0D04">
      <w:pPr>
        <w:tabs>
          <w:tab w:val="left" w:pos="851"/>
        </w:tabs>
        <w:jc w:val="both"/>
        <w:rPr>
          <w:color w:val="000000"/>
        </w:rPr>
      </w:pPr>
    </w:p>
    <w:p w:rsidR="008A0D04" w:rsidRDefault="008A0D04" w:rsidP="008A0D04">
      <w:pPr>
        <w:ind w:left="540" w:hanging="540"/>
        <w:jc w:val="both"/>
        <w:rPr>
          <w:color w:val="000000"/>
        </w:rPr>
      </w:pPr>
      <w:r>
        <w:rPr>
          <w:color w:val="000000"/>
        </w:rPr>
        <w:t>2.1.</w:t>
      </w:r>
      <w:r>
        <w:rPr>
          <w:color w:val="000000"/>
        </w:rPr>
        <w:tab/>
        <w:t>A Vállalkozó a Megrendelő előzetes, írásbeli hozzájárulásával előteljesítésre jogosult.</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2.2.</w:t>
      </w:r>
      <w:r>
        <w:rPr>
          <w:color w:val="000000"/>
        </w:rPr>
        <w:tab/>
        <w:t xml:space="preserve">A szerződéses munkák végteljesítési határideje: a munkaterület átadás-átvételétől számított 60 nap. </w:t>
      </w:r>
    </w:p>
    <w:p w:rsidR="008A0D04" w:rsidRDefault="008A0D04" w:rsidP="008A0D04">
      <w:pPr>
        <w:ind w:left="540"/>
        <w:jc w:val="both"/>
        <w:rPr>
          <w:color w:val="000000"/>
        </w:rPr>
      </w:pPr>
    </w:p>
    <w:p w:rsidR="008A0D04" w:rsidRDefault="008A0D04" w:rsidP="008A0D04">
      <w:pPr>
        <w:tabs>
          <w:tab w:val="left" w:pos="540"/>
        </w:tabs>
        <w:jc w:val="center"/>
        <w:rPr>
          <w:b/>
          <w:color w:val="000000"/>
        </w:rPr>
      </w:pPr>
      <w:r>
        <w:rPr>
          <w:b/>
          <w:color w:val="000000"/>
        </w:rPr>
        <w:t>3.</w:t>
      </w:r>
      <w:r>
        <w:rPr>
          <w:b/>
          <w:color w:val="000000"/>
        </w:rPr>
        <w:tab/>
        <w:t>Vállalkozási díj, fizetési feltételek</w:t>
      </w:r>
    </w:p>
    <w:p w:rsidR="008A0D04" w:rsidRDefault="008A0D04" w:rsidP="008A0D04">
      <w:pPr>
        <w:tabs>
          <w:tab w:val="left" w:pos="540"/>
        </w:tabs>
        <w:jc w:val="both"/>
        <w:rPr>
          <w:color w:val="000000"/>
        </w:rPr>
      </w:pPr>
    </w:p>
    <w:p w:rsidR="008A0D04" w:rsidRDefault="008A0D04" w:rsidP="008A0D04">
      <w:pPr>
        <w:tabs>
          <w:tab w:val="left" w:pos="540"/>
        </w:tabs>
        <w:jc w:val="both"/>
        <w:rPr>
          <w:color w:val="000000"/>
        </w:rPr>
      </w:pPr>
    </w:p>
    <w:p w:rsidR="008A0D04" w:rsidRDefault="008A0D04" w:rsidP="008A0D04">
      <w:pPr>
        <w:tabs>
          <w:tab w:val="left" w:pos="540"/>
        </w:tabs>
        <w:ind w:left="539" w:hanging="539"/>
        <w:jc w:val="both"/>
        <w:rPr>
          <w:color w:val="000000"/>
        </w:rPr>
      </w:pPr>
      <w:r>
        <w:rPr>
          <w:color w:val="000000"/>
        </w:rPr>
        <w:t>3.1.</w:t>
      </w:r>
      <w:r>
        <w:rPr>
          <w:color w:val="000000"/>
        </w:rPr>
        <w:tab/>
        <w:t>Szerződő felek megállapodnak abban, hogy a Vállalkozó szerződésszerű teljesítése esetén összesen ……</w:t>
      </w:r>
      <w:proofErr w:type="gramStart"/>
      <w:r>
        <w:rPr>
          <w:color w:val="000000"/>
        </w:rPr>
        <w:t>…….</w:t>
      </w:r>
      <w:proofErr w:type="gramEnd"/>
      <w:r>
        <w:rPr>
          <w:color w:val="000000"/>
        </w:rPr>
        <w:t xml:space="preserve">,- Ft , azaz mindösszesen ………..…..  forint nettó vállalkozási díjra jogosult. A beruházás nem engedély-köteles tevékenység, ezért az általános forgalmi adó megfizetésére a Vállalkozó kötelezett. </w:t>
      </w:r>
    </w:p>
    <w:p w:rsidR="008A0D04" w:rsidRDefault="008A0D04" w:rsidP="008A0D04">
      <w:pPr>
        <w:tabs>
          <w:tab w:val="left" w:pos="540"/>
        </w:tabs>
        <w:jc w:val="both"/>
        <w:rPr>
          <w:color w:val="000000"/>
        </w:rPr>
      </w:pPr>
    </w:p>
    <w:p w:rsidR="008A0D04" w:rsidRDefault="008A0D04" w:rsidP="008A0D04">
      <w:pPr>
        <w:tabs>
          <w:tab w:val="left" w:pos="540"/>
        </w:tabs>
        <w:ind w:left="539" w:hanging="539"/>
        <w:jc w:val="both"/>
        <w:rPr>
          <w:color w:val="000000"/>
        </w:rPr>
      </w:pPr>
      <w:r>
        <w:rPr>
          <w:color w:val="000000"/>
        </w:rPr>
        <w:tab/>
        <w:t xml:space="preserve">Az Áfa fizetési kötelezettség az általános forgalmi adóról szóló 2007. évi CXXVII. törvény 142. § (1) b </w:t>
      </w:r>
      <w:proofErr w:type="gramStart"/>
      <w:r>
        <w:rPr>
          <w:color w:val="000000"/>
        </w:rPr>
        <w:t>pontja  alapján</w:t>
      </w:r>
      <w:proofErr w:type="gramEnd"/>
      <w:r>
        <w:rPr>
          <w:color w:val="000000"/>
        </w:rPr>
        <w:t xml:space="preserve"> a Vállalkozót terheli amennyiben a szerződés tárgya nem építési engedély köteles tevékenység. Szerződő Felek kijelentik, hogy mindegyikük belföldön nyilvántartásba vett Áfa alany, és egyiküknek sincs az Áfa törvényben meghatározott olyan jogállása (alanyi adómentesség, mezőgazdasági tevékenységet folytató különleges jogállású adóalany), mely alapján tőle az Áfa megfizetése ne lenne követelhető.</w:t>
      </w:r>
    </w:p>
    <w:p w:rsidR="008A0D04" w:rsidRDefault="008A0D04" w:rsidP="008A0D04">
      <w:pPr>
        <w:tabs>
          <w:tab w:val="left" w:pos="540"/>
        </w:tabs>
        <w:ind w:left="539" w:hanging="539"/>
        <w:jc w:val="both"/>
        <w:rPr>
          <w:color w:val="000000"/>
        </w:rPr>
      </w:pPr>
    </w:p>
    <w:p w:rsidR="008A0D04" w:rsidRDefault="008A0D04" w:rsidP="008A0D04">
      <w:pPr>
        <w:tabs>
          <w:tab w:val="left" w:pos="540"/>
        </w:tabs>
        <w:ind w:left="539" w:hanging="539"/>
        <w:jc w:val="both"/>
        <w:rPr>
          <w:color w:val="000000"/>
        </w:rPr>
      </w:pPr>
      <w:r>
        <w:rPr>
          <w:color w:val="000000"/>
        </w:rPr>
        <w:tab/>
        <w:t>Az egyéb értékelési szempont szerinti ajánlati elem a Kbt. 134.§ (2) bekezdése szerint.</w:t>
      </w:r>
    </w:p>
    <w:p w:rsidR="008A0D04" w:rsidRDefault="008A0D04" w:rsidP="008A0D04">
      <w:pPr>
        <w:tabs>
          <w:tab w:val="left" w:pos="540"/>
        </w:tabs>
        <w:ind w:left="539" w:hanging="539"/>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0"/>
        <w:gridCol w:w="2532"/>
      </w:tblGrid>
      <w:tr w:rsidR="008A0D04" w:rsidTr="00AE393A">
        <w:trPr>
          <w:trHeight w:val="910"/>
        </w:trPr>
        <w:tc>
          <w:tcPr>
            <w:tcW w:w="6521" w:type="dxa"/>
            <w:tcBorders>
              <w:top w:val="single" w:sz="4" w:space="0" w:color="auto"/>
              <w:left w:val="single" w:sz="4" w:space="0" w:color="auto"/>
              <w:bottom w:val="single" w:sz="4" w:space="0" w:color="auto"/>
              <w:right w:val="single" w:sz="4" w:space="0" w:color="auto"/>
            </w:tcBorders>
            <w:vAlign w:val="center"/>
            <w:hideMark/>
          </w:tcPr>
          <w:p w:rsidR="008A0D04" w:rsidRDefault="008A0D04" w:rsidP="00AE393A">
            <w:pPr>
              <w:tabs>
                <w:tab w:val="left" w:pos="1260"/>
                <w:tab w:val="left" w:pos="5940"/>
              </w:tabs>
              <w:jc w:val="both"/>
              <w:rPr>
                <w:rFonts w:eastAsia="Calibri"/>
                <w:b/>
                <w:color w:val="000000"/>
              </w:rPr>
            </w:pPr>
            <w:r>
              <w:t xml:space="preserve">1. Az M1.) alkalmassági feltételként </w:t>
            </w:r>
            <w:proofErr w:type="spellStart"/>
            <w:r>
              <w:t>előírt</w:t>
            </w:r>
            <w:proofErr w:type="spellEnd"/>
            <w:r>
              <w:t xml:space="preserve">, a teljesítésbe bevont szakember (MV-KÉ, vagy MV- KÉ-R </w:t>
            </w:r>
            <w:proofErr w:type="spellStart"/>
            <w:r>
              <w:t>felelős</w:t>
            </w:r>
            <w:proofErr w:type="spellEnd"/>
            <w:r>
              <w:t xml:space="preserve"> </w:t>
            </w:r>
            <w:proofErr w:type="spellStart"/>
            <w:r>
              <w:t>műszaki</w:t>
            </w:r>
            <w:proofErr w:type="spellEnd"/>
            <w:r>
              <w:t xml:space="preserve"> </w:t>
            </w:r>
            <w:proofErr w:type="spellStart"/>
            <w:r>
              <w:t>vezeto</w:t>
            </w:r>
            <w:proofErr w:type="spellEnd"/>
            <w:r>
              <w:t>̋) alkalmassági követelményen felüli szakmai gyakorlata hónapjainak száma (hónap)</w:t>
            </w:r>
          </w:p>
        </w:tc>
        <w:tc>
          <w:tcPr>
            <w:tcW w:w="2581" w:type="dxa"/>
            <w:tcBorders>
              <w:top w:val="single" w:sz="4" w:space="0" w:color="auto"/>
              <w:left w:val="single" w:sz="4" w:space="0" w:color="auto"/>
              <w:bottom w:val="single" w:sz="4" w:space="0" w:color="auto"/>
              <w:right w:val="single" w:sz="4" w:space="0" w:color="auto"/>
            </w:tcBorders>
          </w:tcPr>
          <w:p w:rsidR="008A0D04" w:rsidRDefault="008A0D04" w:rsidP="00AE393A">
            <w:pPr>
              <w:tabs>
                <w:tab w:val="left" w:pos="1260"/>
                <w:tab w:val="left" w:pos="5940"/>
              </w:tabs>
              <w:jc w:val="both"/>
              <w:rPr>
                <w:b/>
                <w:color w:val="000000"/>
              </w:rPr>
            </w:pPr>
          </w:p>
          <w:p w:rsidR="008A0D04" w:rsidRDefault="008A0D04" w:rsidP="00AE393A">
            <w:pPr>
              <w:tabs>
                <w:tab w:val="left" w:pos="1260"/>
                <w:tab w:val="left" w:pos="5940"/>
              </w:tabs>
              <w:jc w:val="both"/>
              <w:rPr>
                <w:b/>
                <w:color w:val="000000"/>
              </w:rPr>
            </w:pPr>
          </w:p>
        </w:tc>
      </w:tr>
    </w:tbl>
    <w:p w:rsidR="008A0D04" w:rsidRDefault="008A0D04" w:rsidP="008A0D04">
      <w:pPr>
        <w:tabs>
          <w:tab w:val="left" w:pos="540"/>
        </w:tabs>
        <w:jc w:val="both"/>
        <w:rPr>
          <w:color w:val="000000"/>
        </w:rPr>
      </w:pPr>
    </w:p>
    <w:p w:rsidR="008A0D04" w:rsidRDefault="008A0D04" w:rsidP="008E74EB">
      <w:pPr>
        <w:numPr>
          <w:ilvl w:val="1"/>
          <w:numId w:val="106"/>
        </w:numPr>
        <w:tabs>
          <w:tab w:val="left" w:pos="540"/>
        </w:tabs>
        <w:jc w:val="both"/>
        <w:rPr>
          <w:color w:val="000000"/>
        </w:rPr>
      </w:pPr>
      <w:r>
        <w:rPr>
          <w:color w:val="000000"/>
        </w:rPr>
        <w:t xml:space="preserve">A Kbt. 135.§ (7) bekezdése alapján – arra tekintettel, hogy a közbeszerzés tárgya építési beruházás és a szerződés teljesítésének időtartama a két hónapot meghaladja - Megrendelő a szerződésben foglalt –általános forgalmi adó nélkül számított – teljes </w:t>
      </w:r>
      <w:r>
        <w:rPr>
          <w:color w:val="000000"/>
        </w:rPr>
        <w:lastRenderedPageBreak/>
        <w:t>ellenszolgáltatás 30 %-</w:t>
      </w:r>
      <w:proofErr w:type="spellStart"/>
      <w:r>
        <w:rPr>
          <w:color w:val="000000"/>
        </w:rPr>
        <w:t>ának</w:t>
      </w:r>
      <w:proofErr w:type="spellEnd"/>
      <w:r>
        <w:rPr>
          <w:color w:val="000000"/>
        </w:rPr>
        <w:t xml:space="preserve"> megfelelő összeg előlegként történő igénybevételét biztosítja.</w:t>
      </w:r>
    </w:p>
    <w:p w:rsidR="008A0D04" w:rsidRDefault="008A0D04" w:rsidP="008A0D04">
      <w:pPr>
        <w:tabs>
          <w:tab w:val="left" w:pos="540"/>
        </w:tabs>
        <w:ind w:left="720"/>
        <w:jc w:val="both"/>
        <w:rPr>
          <w:color w:val="000000"/>
        </w:rPr>
      </w:pPr>
    </w:p>
    <w:p w:rsidR="008A0D04" w:rsidRDefault="008A0D04" w:rsidP="008E74EB">
      <w:pPr>
        <w:numPr>
          <w:ilvl w:val="1"/>
          <w:numId w:val="106"/>
        </w:numPr>
        <w:tabs>
          <w:tab w:val="left" w:pos="540"/>
        </w:tabs>
        <w:jc w:val="both"/>
        <w:rPr>
          <w:color w:val="000000"/>
        </w:rPr>
      </w:pPr>
      <w:r>
        <w:rPr>
          <w:color w:val="000000"/>
        </w:rPr>
        <w:t>Az építési beruházások, valamint az építési beruházásokhoz kapcsolódó tervezői és mérnöki szolgáltatások közbeszerzésének részletes szabályairól szóló 322/2015. (X. 30.) Korm. rendelet 30. §-a alapján Megrendelő az előleget az ajánlattevő kérésére legkésőbb az építési munkaterület átadását követő 15 napon belül fizeti ki.</w:t>
      </w:r>
    </w:p>
    <w:p w:rsidR="008A0D04" w:rsidRDefault="008A0D04" w:rsidP="008A0D04">
      <w:pPr>
        <w:ind w:left="708"/>
        <w:rPr>
          <w:color w:val="000000"/>
        </w:rPr>
      </w:pPr>
    </w:p>
    <w:p w:rsidR="008A0D04" w:rsidRDefault="008A0D04" w:rsidP="008E74EB">
      <w:pPr>
        <w:numPr>
          <w:ilvl w:val="1"/>
          <w:numId w:val="106"/>
        </w:numPr>
        <w:tabs>
          <w:tab w:val="left" w:pos="540"/>
        </w:tabs>
        <w:jc w:val="both"/>
        <w:rPr>
          <w:color w:val="000000"/>
        </w:rPr>
      </w:pPr>
      <w:r>
        <w:rPr>
          <w:color w:val="000000"/>
        </w:rPr>
        <w:t xml:space="preserve"> Az előleg alapja a szerződésben foglalt teljes nettó ellenszolgáltatás értéke. A szerződés későbbi módosítása a kötelezően biztosítandó előleg összegét nem érinti.</w:t>
      </w:r>
    </w:p>
    <w:p w:rsidR="008A0D04" w:rsidRDefault="008A0D04" w:rsidP="008E74EB">
      <w:pPr>
        <w:numPr>
          <w:ilvl w:val="1"/>
          <w:numId w:val="106"/>
        </w:numPr>
        <w:tabs>
          <w:tab w:val="left" w:pos="540"/>
        </w:tabs>
        <w:jc w:val="both"/>
        <w:rPr>
          <w:rFonts w:eastAsia="Calibri"/>
          <w:shd w:val="clear" w:color="auto" w:fill="FFFFFF"/>
        </w:rPr>
      </w:pPr>
      <w:r>
        <w:rPr>
          <w:shd w:val="clear" w:color="auto" w:fill="FFFFFF"/>
        </w:rPr>
        <w:t>Nyertes ajánlattevő 1 darab részszámlát és 1 db végszámlát nyújthat be a műszaki teljesítés 50 % -</w:t>
      </w:r>
      <w:proofErr w:type="gramStart"/>
      <w:r>
        <w:rPr>
          <w:shd w:val="clear" w:color="auto" w:fill="FFFFFF"/>
        </w:rPr>
        <w:t>os</w:t>
      </w:r>
      <w:proofErr w:type="gramEnd"/>
      <w:r>
        <w:rPr>
          <w:shd w:val="clear" w:color="auto" w:fill="FFFFFF"/>
        </w:rPr>
        <w:t xml:space="preserve"> illetve végszámlát a 100 % -os teljesítésnél. A részteljesítés számláinak értéke nem lehet nagyobb, mint az alapul szolgáló műszaki teljesítés értéke. A kifizetés két részletben (részszámla maximum a nettó vállalkozói díj 50%-</w:t>
      </w:r>
      <w:proofErr w:type="spellStart"/>
      <w:r>
        <w:rPr>
          <w:shd w:val="clear" w:color="auto" w:fill="FFFFFF"/>
        </w:rPr>
        <w:t>ának</w:t>
      </w:r>
      <w:proofErr w:type="spellEnd"/>
      <w:r>
        <w:rPr>
          <w:shd w:val="clear" w:color="auto" w:fill="FFFFFF"/>
        </w:rPr>
        <w:t>, végszámla nettó vállalkozói díj maximum 50%-</w:t>
      </w:r>
      <w:proofErr w:type="spellStart"/>
      <w:r>
        <w:rPr>
          <w:shd w:val="clear" w:color="auto" w:fill="FFFFFF"/>
        </w:rPr>
        <w:t>ának</w:t>
      </w:r>
      <w:proofErr w:type="spellEnd"/>
      <w:r>
        <w:rPr>
          <w:shd w:val="clear" w:color="auto" w:fill="FFFFFF"/>
        </w:rPr>
        <w:t xml:space="preserve"> mértékéig bocsátható ki.  Előleget ajánlatkérő nem biztosít. </w:t>
      </w:r>
    </w:p>
    <w:p w:rsidR="008A0D04" w:rsidRDefault="008A0D04" w:rsidP="008A0D04">
      <w:pPr>
        <w:tabs>
          <w:tab w:val="left" w:pos="540"/>
        </w:tabs>
        <w:jc w:val="both"/>
        <w:rPr>
          <w:color w:val="000000"/>
        </w:rPr>
      </w:pPr>
    </w:p>
    <w:p w:rsidR="008A0D04" w:rsidRDefault="008A0D04" w:rsidP="008E74EB">
      <w:pPr>
        <w:widowControl w:val="0"/>
        <w:numPr>
          <w:ilvl w:val="1"/>
          <w:numId w:val="106"/>
        </w:numPr>
        <w:autoSpaceDE w:val="0"/>
        <w:autoSpaceDN w:val="0"/>
        <w:ind w:left="540" w:hanging="540"/>
        <w:jc w:val="both"/>
        <w:rPr>
          <w:color w:val="000000"/>
        </w:rPr>
      </w:pPr>
      <w:r>
        <w:rPr>
          <w:color w:val="000000"/>
        </w:rPr>
        <w:t xml:space="preserve">A vállalkozási díj a Vállalkozó jelen szerződésben foglalt kötelezettségei teljesítésének teljes költségét fedezi, valamennyi anyag- és munkadíjköltséget, vámot és a vállalkozás teljesítésével kapcsolatban felmerült egyéb költséget is, és minden egyéb mellékköltséget, függetlenül azok jogcímétől. </w:t>
      </w:r>
    </w:p>
    <w:p w:rsidR="008A0D04" w:rsidRDefault="008A0D04" w:rsidP="008E74EB">
      <w:pPr>
        <w:widowControl w:val="0"/>
        <w:numPr>
          <w:ilvl w:val="1"/>
          <w:numId w:val="106"/>
        </w:numPr>
        <w:autoSpaceDE w:val="0"/>
        <w:autoSpaceDN w:val="0"/>
        <w:ind w:left="540" w:hanging="540"/>
        <w:jc w:val="both"/>
        <w:rPr>
          <w:color w:val="000000"/>
        </w:rPr>
      </w:pPr>
      <w:r>
        <w:rPr>
          <w:color w:val="000000"/>
        </w:rPr>
        <w:t>A vállalkozási díjon felül Vállalkozó egyéb címen sem díjazásra, sem költségtérítésre nem tarthat igényt.</w:t>
      </w:r>
    </w:p>
    <w:p w:rsidR="008A0D04" w:rsidRDefault="008A0D04" w:rsidP="008E74EB">
      <w:pPr>
        <w:widowControl w:val="0"/>
        <w:numPr>
          <w:ilvl w:val="1"/>
          <w:numId w:val="106"/>
        </w:numPr>
        <w:autoSpaceDE w:val="0"/>
        <w:autoSpaceDN w:val="0"/>
        <w:ind w:left="540" w:hanging="540"/>
        <w:jc w:val="both"/>
        <w:rPr>
          <w:color w:val="000000"/>
        </w:rPr>
      </w:pPr>
      <w:r>
        <w:rPr>
          <w:color w:val="000000"/>
        </w:rPr>
        <w:t xml:space="preserve">A vállalkozási díj kifizetése számla ellenében történik. </w:t>
      </w:r>
    </w:p>
    <w:p w:rsidR="008A0D04" w:rsidRDefault="008A0D04" w:rsidP="008A0D04">
      <w:pPr>
        <w:ind w:left="540" w:hanging="540"/>
        <w:jc w:val="both"/>
        <w:rPr>
          <w:rFonts w:eastAsia="Calibri"/>
          <w:b/>
          <w:color w:val="000000"/>
        </w:rPr>
      </w:pPr>
    </w:p>
    <w:p w:rsidR="008A0D04" w:rsidRDefault="008A0D04" w:rsidP="008E74EB">
      <w:pPr>
        <w:numPr>
          <w:ilvl w:val="1"/>
          <w:numId w:val="106"/>
        </w:numPr>
        <w:jc w:val="both"/>
        <w:rPr>
          <w:color w:val="000000"/>
        </w:rPr>
      </w:pPr>
      <w:r>
        <w:rPr>
          <w:color w:val="000000"/>
        </w:rPr>
        <w:t>Megrendelő a szerződés teljesítésének elismeréséről (teljesítésigazolás) vagy az elismerés megtagadásáról legkésőbb a Vállalkozó teljesítésétől, vagy az erről szóló írásbeli értesítés kézhezvételétől számított tizenöt napon belül írásban köteles nyilatkozni. A Megrendelő képviseletében a teljesítésigazolás kiállítására Megrendelő képviselője (………</w:t>
      </w:r>
      <w:proofErr w:type="gramStart"/>
      <w:r>
        <w:rPr>
          <w:color w:val="000000"/>
        </w:rPr>
        <w:t>…….</w:t>
      </w:r>
      <w:proofErr w:type="gramEnd"/>
      <w:r>
        <w:rPr>
          <w:color w:val="000000"/>
        </w:rPr>
        <w:t>,) jogosult.</w:t>
      </w:r>
    </w:p>
    <w:p w:rsidR="008A0D04" w:rsidRDefault="008A0D04" w:rsidP="008A0D04">
      <w:pPr>
        <w:ind w:left="540"/>
        <w:jc w:val="both"/>
        <w:rPr>
          <w:color w:val="000000"/>
        </w:rPr>
      </w:pPr>
    </w:p>
    <w:p w:rsidR="008A0D04" w:rsidRDefault="008A0D04" w:rsidP="008E74EB">
      <w:pPr>
        <w:numPr>
          <w:ilvl w:val="1"/>
          <w:numId w:val="106"/>
        </w:numPr>
        <w:jc w:val="both"/>
        <w:rPr>
          <w:color w:val="000000"/>
        </w:rPr>
      </w:pPr>
      <w:r>
        <w:rPr>
          <w:color w:val="000000"/>
        </w:rPr>
        <w:t>A számla benyújtására a teljesítésigazolási jegyzőkönyv kiállítását követően kerülhet sor.</w:t>
      </w:r>
    </w:p>
    <w:p w:rsidR="008A0D04" w:rsidRDefault="008A0D04" w:rsidP="008A0D04">
      <w:pPr>
        <w:ind w:left="540" w:hanging="540"/>
        <w:jc w:val="both"/>
        <w:rPr>
          <w:color w:val="000000"/>
        </w:rPr>
      </w:pPr>
    </w:p>
    <w:p w:rsidR="008A0D04" w:rsidRDefault="008A0D04" w:rsidP="008E74EB">
      <w:pPr>
        <w:numPr>
          <w:ilvl w:val="1"/>
          <w:numId w:val="106"/>
        </w:numPr>
        <w:jc w:val="both"/>
        <w:rPr>
          <w:color w:val="000000"/>
        </w:rPr>
      </w:pPr>
      <w:r>
        <w:rPr>
          <w:bCs/>
          <w:color w:val="000000"/>
        </w:rPr>
        <w:t>Vállalkozó tudomásul veszi, hogy</w:t>
      </w:r>
      <w:r>
        <w:rPr>
          <w:color w:val="000000"/>
        </w:rPr>
        <w:t xml:space="preserve"> nem fizethet, illetve számolhat el a szerződés teljesítésével összefüggésben olyan költségeket, melyek a Kbt. 62. § (1) bekezdés </w:t>
      </w:r>
      <w:r>
        <w:rPr>
          <w:i/>
          <w:iCs/>
          <w:color w:val="000000"/>
        </w:rPr>
        <w:t>k)</w:t>
      </w:r>
      <w:r>
        <w:rPr>
          <w:color w:val="000000"/>
        </w:rPr>
        <w:t xml:space="preserve"> pontja szerinti feltételeknek nem megfelelő társaság tekintetében merülnek fel, és melyek a Vállalkozó adóköteles jövedelmének csökkentésére alkalmasak.</w:t>
      </w:r>
    </w:p>
    <w:p w:rsidR="008A0D04" w:rsidRDefault="008A0D04" w:rsidP="008A0D04">
      <w:pPr>
        <w:ind w:left="540" w:hanging="540"/>
        <w:jc w:val="both"/>
        <w:rPr>
          <w:color w:val="000000"/>
        </w:rPr>
      </w:pPr>
    </w:p>
    <w:p w:rsidR="008A0D04" w:rsidRDefault="008A0D04" w:rsidP="008E74EB">
      <w:pPr>
        <w:numPr>
          <w:ilvl w:val="1"/>
          <w:numId w:val="106"/>
        </w:numPr>
        <w:jc w:val="both"/>
        <w:rPr>
          <w:color w:val="000000"/>
        </w:rPr>
      </w:pPr>
      <w:r>
        <w:rPr>
          <w:color w:val="000000"/>
        </w:rPr>
        <w:t xml:space="preserve">Megrendelő a benyújtott vállalkozói számlát legkésőbb a számla Megrendelő általi kézhezvételének napját követő 30 napos határidőre a Vállalkozónak a ………………………………………………………számlájára átutalással teljesíti. A számlázásra irányadó Ptk. 6:130. § (1) bekezdése. Az Ajánlatkérőként szerződő fél - amennyiben az ajánlattevőként szerződő fél a teljesítéshez alvállalkozót vesz igénybe - a Ptk. 6:130. § (1)-(2) bekezdésétől eltérően – az </w:t>
      </w:r>
      <w:proofErr w:type="spellStart"/>
      <w:r>
        <w:rPr>
          <w:color w:val="000000"/>
        </w:rPr>
        <w:t>Épköz</w:t>
      </w:r>
      <w:proofErr w:type="spellEnd"/>
      <w:r>
        <w:rPr>
          <w:color w:val="000000"/>
        </w:rPr>
        <w:t xml:space="preserve"> 32/</w:t>
      </w:r>
      <w:proofErr w:type="spellStart"/>
      <w:r>
        <w:rPr>
          <w:color w:val="000000"/>
        </w:rPr>
        <w:t>A.§alapján</w:t>
      </w:r>
      <w:proofErr w:type="spellEnd"/>
      <w:r>
        <w:rPr>
          <w:color w:val="000000"/>
        </w:rPr>
        <w:t xml:space="preserve"> fizeti ki a szerződésben foglalt ellenértéket.</w:t>
      </w:r>
    </w:p>
    <w:p w:rsidR="008A0D04" w:rsidRDefault="008A0D04" w:rsidP="008A0D04">
      <w:pPr>
        <w:jc w:val="both"/>
        <w:rPr>
          <w:color w:val="000000"/>
        </w:rPr>
      </w:pPr>
    </w:p>
    <w:p w:rsidR="008A0D04" w:rsidRDefault="008A0D04" w:rsidP="008E74EB">
      <w:pPr>
        <w:numPr>
          <w:ilvl w:val="1"/>
          <w:numId w:val="106"/>
        </w:numPr>
        <w:jc w:val="both"/>
        <w:rPr>
          <w:color w:val="000000"/>
          <w:spacing w:val="1"/>
        </w:rPr>
      </w:pPr>
      <w:r>
        <w:rPr>
          <w:color w:val="000000"/>
          <w:spacing w:val="1"/>
        </w:rPr>
        <w:t xml:space="preserve">Az </w:t>
      </w:r>
      <w:proofErr w:type="spellStart"/>
      <w:r>
        <w:rPr>
          <w:color w:val="000000"/>
          <w:spacing w:val="1"/>
        </w:rPr>
        <w:t>Épköz</w:t>
      </w:r>
      <w:proofErr w:type="spellEnd"/>
      <w:r>
        <w:rPr>
          <w:color w:val="000000"/>
          <w:spacing w:val="1"/>
        </w:rPr>
        <w:t>. 32/A. § (1) bekezdés rendelkezéseinek alkalmazása során a havonta nettó módon számított 200 000 forintot meghaladó kifizetésnél Vállalkozó az igénybe vett alvállalkozónak a teljesítésért – visszatartási kötelezettség nélkül – abban az esetben fizethet, ha</w:t>
      </w:r>
    </w:p>
    <w:p w:rsidR="008A0D04" w:rsidRDefault="008A0D04" w:rsidP="008A0D04">
      <w:pPr>
        <w:ind w:left="708"/>
        <w:jc w:val="both"/>
        <w:rPr>
          <w:color w:val="000000"/>
          <w:spacing w:val="1"/>
        </w:rPr>
      </w:pPr>
      <w:r>
        <w:rPr>
          <w:color w:val="000000"/>
          <w:spacing w:val="1"/>
        </w:rPr>
        <w:t>a) az alvállalkozó az ajánlattevő rendelkezésére bocsát a tényleges kifizetés időpontjától számított 30 napnál nem régebbi nemleges adóigazolást,</w:t>
      </w:r>
    </w:p>
    <w:p w:rsidR="008A0D04" w:rsidRDefault="008A0D04" w:rsidP="008A0D04">
      <w:pPr>
        <w:ind w:left="708"/>
        <w:jc w:val="both"/>
        <w:rPr>
          <w:color w:val="000000"/>
          <w:spacing w:val="1"/>
        </w:rPr>
      </w:pPr>
      <w:r>
        <w:rPr>
          <w:color w:val="000000"/>
          <w:spacing w:val="1"/>
        </w:rPr>
        <w:lastRenderedPageBreak/>
        <w:t>b) az alvállalkozó a kifizetés időpontjában szerepel a köztartozásmentes adózói adatbázisban, vagy</w:t>
      </w:r>
    </w:p>
    <w:p w:rsidR="008A0D04" w:rsidRDefault="008A0D04" w:rsidP="008A0D04">
      <w:pPr>
        <w:ind w:left="708"/>
        <w:jc w:val="both"/>
        <w:rPr>
          <w:color w:val="000000"/>
          <w:spacing w:val="1"/>
        </w:rPr>
      </w:pPr>
      <w:r>
        <w:rPr>
          <w:color w:val="000000"/>
          <w:spacing w:val="1"/>
        </w:rPr>
        <w:t>c) az ajánlattevő rendelkezésére bocsátja az adóigazgatási eljárás részletszabályairól szóló kormányrendelet szerinti köztartozásmentes adózói minőségről szóló igazolást.</w:t>
      </w:r>
    </w:p>
    <w:p w:rsidR="008A0D04" w:rsidRDefault="008A0D04" w:rsidP="008E74EB">
      <w:pPr>
        <w:numPr>
          <w:ilvl w:val="1"/>
          <w:numId w:val="106"/>
        </w:numPr>
        <w:jc w:val="both"/>
        <w:rPr>
          <w:rFonts w:eastAsia="Calibri"/>
          <w:b/>
          <w:color w:val="000000"/>
        </w:rPr>
      </w:pPr>
      <w:r>
        <w:rPr>
          <w:color w:val="000000"/>
          <w:spacing w:val="1"/>
        </w:rPr>
        <w:t>A Vállalkozó az általános adóigazolás rendelkezésre bocsátása után az abban szereplő köztartozás erejéig visszatartja a kifizetést. Ha az általános adóigazolásban szereplő köztartozás ellenére az ajánlattevő elmulasztja a visszatartást, a kifizetés erejéig egyetemlegesen felel az alvállalkozót a kifizetés időpontjában terhelő köztartozásért. A visszatartási kötelezettség az általános forgalmi adóra nem terjed ki.</w:t>
      </w:r>
    </w:p>
    <w:p w:rsidR="008A0D04" w:rsidRDefault="008A0D04" w:rsidP="008A0D04">
      <w:pPr>
        <w:ind w:left="720"/>
        <w:jc w:val="both"/>
        <w:rPr>
          <w:b/>
          <w:color w:val="000000"/>
        </w:rPr>
      </w:pPr>
    </w:p>
    <w:p w:rsidR="008A0D04" w:rsidRDefault="008A0D04" w:rsidP="008E74EB">
      <w:pPr>
        <w:numPr>
          <w:ilvl w:val="0"/>
          <w:numId w:val="106"/>
        </w:numPr>
        <w:tabs>
          <w:tab w:val="left" w:pos="540"/>
        </w:tabs>
        <w:jc w:val="center"/>
        <w:rPr>
          <w:b/>
          <w:color w:val="000000"/>
        </w:rPr>
      </w:pPr>
      <w:r>
        <w:rPr>
          <w:b/>
          <w:color w:val="000000"/>
        </w:rPr>
        <w:t>Szerződés teljesítésében résztvevők</w:t>
      </w:r>
    </w:p>
    <w:p w:rsidR="008A0D04" w:rsidRDefault="008A0D04" w:rsidP="008A0D04">
      <w:pPr>
        <w:tabs>
          <w:tab w:val="left" w:pos="540"/>
        </w:tabs>
        <w:ind w:left="360"/>
        <w:rPr>
          <w:b/>
          <w:color w:val="000000"/>
        </w:rPr>
      </w:pPr>
    </w:p>
    <w:p w:rsidR="008A0D04" w:rsidRDefault="008A0D04" w:rsidP="008A0D04">
      <w:pPr>
        <w:ind w:left="540" w:hanging="540"/>
        <w:jc w:val="both"/>
        <w:rPr>
          <w:color w:val="000000"/>
        </w:rPr>
      </w:pPr>
      <w:r>
        <w:rPr>
          <w:color w:val="000000"/>
        </w:rPr>
        <w:t>4.1.</w:t>
      </w:r>
      <w:r>
        <w:rPr>
          <w:color w:val="000000"/>
        </w:rPr>
        <w:tab/>
        <w:t xml:space="preserve">A szerződést a közbeszerzési eljárás alapján Vállalkozónak kell teljesítenie. Alvállalkozó jogosulatlan igénybevétele esetén a Vállalkozó felel minden olyan kárért, amely az alvállalkozó igénybevétele nélkül nem következett volna be. Jogosan </w:t>
      </w:r>
      <w:proofErr w:type="spellStart"/>
      <w:r>
        <w:rPr>
          <w:color w:val="000000"/>
        </w:rPr>
        <w:t>igénybevett</w:t>
      </w:r>
      <w:proofErr w:type="spellEnd"/>
      <w:r>
        <w:rPr>
          <w:color w:val="000000"/>
        </w:rPr>
        <w:t xml:space="preserve"> alvállalkozóért a Vállalkozó úgy felel, mintha a munkát maga végezte volna el.</w:t>
      </w:r>
    </w:p>
    <w:p w:rsidR="008A0D04" w:rsidRDefault="008A0D04" w:rsidP="008A0D04">
      <w:pPr>
        <w:jc w:val="both"/>
        <w:rPr>
          <w:color w:val="000000"/>
        </w:rPr>
      </w:pPr>
    </w:p>
    <w:p w:rsidR="008A0D04" w:rsidRDefault="008A0D04" w:rsidP="008E74EB">
      <w:pPr>
        <w:numPr>
          <w:ilvl w:val="1"/>
          <w:numId w:val="106"/>
        </w:numPr>
        <w:jc w:val="both"/>
        <w:rPr>
          <w:color w:val="000000"/>
        </w:rPr>
      </w:pPr>
      <w:r>
        <w:rPr>
          <w:color w:val="000000"/>
        </w:rPr>
        <w:t>A szerződés teljesítésében közreműködők tekintetében a teljesítés során a Kbt. 138.§-</w:t>
      </w:r>
      <w:proofErr w:type="spellStart"/>
      <w:r>
        <w:rPr>
          <w:color w:val="000000"/>
        </w:rPr>
        <w:t>ában</w:t>
      </w:r>
      <w:proofErr w:type="spellEnd"/>
      <w:r>
        <w:rPr>
          <w:color w:val="000000"/>
        </w:rPr>
        <w:t xml:space="preserve"> foglaltak irányadó rendelkezései alkalmazandók.</w:t>
      </w:r>
    </w:p>
    <w:p w:rsidR="008A0D04" w:rsidRDefault="008A0D04" w:rsidP="008A0D04">
      <w:pPr>
        <w:tabs>
          <w:tab w:val="left" w:pos="540"/>
        </w:tabs>
        <w:rPr>
          <w:b/>
          <w:color w:val="000000"/>
        </w:rPr>
      </w:pPr>
    </w:p>
    <w:p w:rsidR="008A0D04" w:rsidRDefault="008A0D04" w:rsidP="008A0D04">
      <w:pPr>
        <w:tabs>
          <w:tab w:val="left" w:pos="540"/>
        </w:tabs>
        <w:jc w:val="center"/>
        <w:rPr>
          <w:b/>
          <w:color w:val="000000"/>
        </w:rPr>
      </w:pPr>
      <w:r>
        <w:rPr>
          <w:b/>
          <w:color w:val="000000"/>
        </w:rPr>
        <w:t>5.</w:t>
      </w:r>
      <w:r>
        <w:rPr>
          <w:b/>
          <w:color w:val="000000"/>
        </w:rPr>
        <w:tab/>
        <w:t>A Vállalkozó kötelezettségei</w:t>
      </w:r>
    </w:p>
    <w:p w:rsidR="008A0D04" w:rsidRDefault="008A0D04" w:rsidP="008A0D04">
      <w:pPr>
        <w:jc w:val="center"/>
        <w:rPr>
          <w:color w:val="000000"/>
        </w:rPr>
      </w:pPr>
    </w:p>
    <w:p w:rsidR="008A0D04" w:rsidRDefault="008A0D04" w:rsidP="008A0D04">
      <w:pPr>
        <w:jc w:val="center"/>
        <w:rPr>
          <w:color w:val="000000"/>
        </w:rPr>
      </w:pPr>
    </w:p>
    <w:p w:rsidR="008A0D04" w:rsidRDefault="008A0D04" w:rsidP="008E74EB">
      <w:pPr>
        <w:numPr>
          <w:ilvl w:val="1"/>
          <w:numId w:val="107"/>
        </w:numPr>
        <w:tabs>
          <w:tab w:val="num" w:pos="540"/>
        </w:tabs>
        <w:ind w:left="540" w:hanging="540"/>
        <w:jc w:val="both"/>
        <w:rPr>
          <w:color w:val="000000"/>
        </w:rPr>
      </w:pPr>
      <w:r>
        <w:rPr>
          <w:color w:val="000000"/>
        </w:rPr>
        <w:t xml:space="preserve">A Vállalkozó kötelezi magát, hogy a szerződés tárgyát jelen szerződés és annak mellékletei, valamint a mindenkor hatályos építésügyi, tűzrendészeti, balesetvédelmi, és egyéb vonatkozó szakhatósági előírások és az általánosan elfogadott hazai szakmai elvárások szerint, a rendeltetésszerű és biztonságos használat követelményeinek megfelelően, teljes körűen, műszakilag és minőségileg kifogástalan kivitelben, a magyar szabványok szerinti  minőségben és előírt minőségű anyagok felhasználásával, az átadás-átvételi határidőre hiba– és hiánymentesen elkészíti. </w:t>
      </w:r>
    </w:p>
    <w:p w:rsidR="008A0D04" w:rsidRDefault="008A0D04" w:rsidP="008A0D04">
      <w:pPr>
        <w:tabs>
          <w:tab w:val="left" w:pos="6270"/>
        </w:tabs>
        <w:rPr>
          <w:color w:val="000000"/>
        </w:rPr>
      </w:pPr>
    </w:p>
    <w:p w:rsidR="008A0D04" w:rsidRDefault="008A0D04" w:rsidP="008E74EB">
      <w:pPr>
        <w:numPr>
          <w:ilvl w:val="1"/>
          <w:numId w:val="107"/>
        </w:numPr>
        <w:tabs>
          <w:tab w:val="num" w:pos="540"/>
        </w:tabs>
        <w:ind w:left="540" w:hanging="540"/>
        <w:jc w:val="both"/>
        <w:rPr>
          <w:color w:val="000000"/>
        </w:rPr>
      </w:pPr>
      <w:r>
        <w:rPr>
          <w:color w:val="000000"/>
        </w:rPr>
        <w:t xml:space="preserve">Az I. osztályú teljesítés tartalmát az építési jogszabályok, a vonatkozó magyar szabványok és a felhasználásra kerülő egyes termékekre vonatkozó alkalmassági engedélyek, tanúsítványok határozzák meg. </w:t>
      </w:r>
    </w:p>
    <w:p w:rsidR="008A0D04" w:rsidRDefault="008A0D04" w:rsidP="008A0D04">
      <w:pPr>
        <w:rPr>
          <w:color w:val="000000"/>
        </w:rPr>
      </w:pPr>
    </w:p>
    <w:p w:rsidR="008A0D04" w:rsidRDefault="008A0D04" w:rsidP="008E74EB">
      <w:pPr>
        <w:numPr>
          <w:ilvl w:val="1"/>
          <w:numId w:val="107"/>
        </w:numPr>
        <w:tabs>
          <w:tab w:val="num" w:pos="540"/>
        </w:tabs>
        <w:ind w:left="540" w:hanging="540"/>
        <w:jc w:val="both"/>
        <w:rPr>
          <w:color w:val="000000"/>
        </w:rPr>
      </w:pPr>
      <w:r>
        <w:rPr>
          <w:color w:val="000000"/>
        </w:rPr>
        <w:t>A Vállalkozó köteles biztosítani a munkák megvalósítása során olyan képzett és tapasztalt vezetőket és irányítókat, továbbá szakképzett, betanított és segéd munkaerőt, amely a Vállalkozó szerződés szerinti kötelezettségeinek megfelelő és időben történő teljesítése érdekében szükséges.</w:t>
      </w:r>
    </w:p>
    <w:p w:rsidR="008A0D04" w:rsidRDefault="008A0D04" w:rsidP="008A0D04">
      <w:pPr>
        <w:rPr>
          <w:color w:val="000000"/>
        </w:rPr>
      </w:pPr>
    </w:p>
    <w:p w:rsidR="008A0D04" w:rsidRDefault="008A0D04" w:rsidP="008E74EB">
      <w:pPr>
        <w:numPr>
          <w:ilvl w:val="1"/>
          <w:numId w:val="107"/>
        </w:numPr>
        <w:tabs>
          <w:tab w:val="num" w:pos="540"/>
        </w:tabs>
        <w:ind w:left="540" w:hanging="540"/>
        <w:jc w:val="both"/>
        <w:rPr>
          <w:color w:val="000000"/>
        </w:rPr>
      </w:pPr>
      <w:r>
        <w:rPr>
          <w:color w:val="000000"/>
        </w:rPr>
        <w:t>Vállalkozó köteles a jelen szerződés rendelkezéseit és a szerződés tárgyára vonatkozó előírásokat az alvállalkozókkal kötött szerződésben is megfelelően érvényesíteni, ezen rendelkezések és előírások alvállalkozók általi betartásáért a Vállalkozó a Megrendelővel szemben felelősséggel tartozik. A Vállalkozó a Megrendelővel szemben egyebekben teljes mértékben felel az alvállalkozói minden tevékenységéért és cselekedetéért.</w:t>
      </w:r>
    </w:p>
    <w:p w:rsidR="008A0D04" w:rsidRDefault="008A0D04" w:rsidP="008A0D04">
      <w:pPr>
        <w:tabs>
          <w:tab w:val="num" w:pos="540"/>
        </w:tabs>
        <w:jc w:val="both"/>
        <w:rPr>
          <w:color w:val="000000"/>
        </w:rPr>
      </w:pPr>
    </w:p>
    <w:p w:rsidR="008A0D04" w:rsidRDefault="008A0D04" w:rsidP="008E74EB">
      <w:pPr>
        <w:numPr>
          <w:ilvl w:val="1"/>
          <w:numId w:val="107"/>
        </w:numPr>
        <w:tabs>
          <w:tab w:val="num" w:pos="540"/>
        </w:tabs>
        <w:ind w:left="540" w:hanging="540"/>
        <w:jc w:val="both"/>
        <w:rPr>
          <w:color w:val="000000"/>
        </w:rPr>
      </w:pPr>
      <w:r>
        <w:rPr>
          <w:color w:val="000000"/>
        </w:rPr>
        <w:t>Vállalkozó köteles a munkát úgy megszervezni, hogy a munkaterületen dolgozó alvállalkozók egymás munkáját ne zavarják, illetve a határidőre való teljesítést ne veszélyeztessék, azonban a munkavédelmi szabályokat maradéktalanul betartsák. Az alvállalkozók kizárólag a Vállalkozóval állnak jogviszonyban, így tőle fogadhatnak el utasításokat, illetve kizárólag vele szemben érvényesíthetik követeléseiket.</w:t>
      </w:r>
    </w:p>
    <w:p w:rsidR="008A0D04" w:rsidRDefault="008A0D04" w:rsidP="008A0D04">
      <w:pPr>
        <w:tabs>
          <w:tab w:val="num" w:pos="540"/>
        </w:tabs>
        <w:jc w:val="both"/>
        <w:rPr>
          <w:color w:val="000000"/>
        </w:rPr>
      </w:pPr>
    </w:p>
    <w:p w:rsidR="008A0D04" w:rsidRDefault="008A0D04" w:rsidP="008E74EB">
      <w:pPr>
        <w:numPr>
          <w:ilvl w:val="1"/>
          <w:numId w:val="107"/>
        </w:numPr>
        <w:tabs>
          <w:tab w:val="num" w:pos="540"/>
        </w:tabs>
        <w:ind w:left="540" w:hanging="540"/>
        <w:jc w:val="both"/>
        <w:rPr>
          <w:color w:val="000000"/>
        </w:rPr>
      </w:pPr>
      <w:r>
        <w:rPr>
          <w:color w:val="000000"/>
        </w:rPr>
        <w:lastRenderedPageBreak/>
        <w:t>A Vállalkozónak korlátlan lehetőséget kell biztosítania arra, hogy az illetékes hatóságok ellenőrzéseket és vizsgálatokat végezzenek a kiadott engedélyekkel kapcsolatban. Ezen felül lehetővé kell tennie a hatóságoknak a részvételt azokon a vizsgálatokon és ellenőrzéseken, amelyek a Vállalkozó feladatkörébe tartoznak.</w:t>
      </w:r>
    </w:p>
    <w:p w:rsidR="008A0D04" w:rsidRDefault="008A0D04" w:rsidP="008A0D04">
      <w:pPr>
        <w:jc w:val="both"/>
        <w:rPr>
          <w:color w:val="000000"/>
        </w:rPr>
      </w:pPr>
    </w:p>
    <w:p w:rsidR="008A0D04" w:rsidRDefault="008A0D04" w:rsidP="008E74EB">
      <w:pPr>
        <w:widowControl w:val="0"/>
        <w:numPr>
          <w:ilvl w:val="1"/>
          <w:numId w:val="118"/>
        </w:numPr>
        <w:autoSpaceDE w:val="0"/>
        <w:autoSpaceDN w:val="0"/>
        <w:ind w:left="540" w:hanging="540"/>
        <w:jc w:val="both"/>
        <w:rPr>
          <w:color w:val="000000"/>
        </w:rPr>
      </w:pPr>
      <w:r>
        <w:rPr>
          <w:color w:val="000000"/>
        </w:rPr>
        <w:t>A Vállalkozó köteles a munkaterületet tiszta és biztonságos állapotban tartani, a keletkezett építési és egyéb hulladék elszállításáról a munka végzése során rendszeresen gondoskodni. A Vállalkozónak az építési és bontási hulladék kezelésével kapcsolatban egyebekben az építési és bontási hulladék kezelésének részletes szabályairól szóló 45/2004. (VII. 26.) BM-</w:t>
      </w:r>
      <w:proofErr w:type="spellStart"/>
      <w:r>
        <w:rPr>
          <w:color w:val="000000"/>
        </w:rPr>
        <w:t>KvVM</w:t>
      </w:r>
      <w:proofErr w:type="spellEnd"/>
      <w:r>
        <w:rPr>
          <w:color w:val="000000"/>
        </w:rPr>
        <w:t xml:space="preserve"> együttes előírásai szerint kell eljárnia.</w:t>
      </w:r>
    </w:p>
    <w:p w:rsidR="008A0D04" w:rsidRDefault="008A0D04" w:rsidP="008A0D04">
      <w:pPr>
        <w:tabs>
          <w:tab w:val="num" w:pos="540"/>
        </w:tabs>
        <w:jc w:val="both"/>
        <w:rPr>
          <w:color w:val="000000"/>
        </w:rPr>
      </w:pPr>
    </w:p>
    <w:p w:rsidR="008A0D04" w:rsidRDefault="008A0D04" w:rsidP="008E74EB">
      <w:pPr>
        <w:widowControl w:val="0"/>
        <w:numPr>
          <w:ilvl w:val="1"/>
          <w:numId w:val="118"/>
        </w:numPr>
        <w:autoSpaceDE w:val="0"/>
        <w:autoSpaceDN w:val="0"/>
        <w:ind w:left="540" w:hanging="540"/>
        <w:jc w:val="both"/>
        <w:rPr>
          <w:color w:val="000000"/>
        </w:rPr>
      </w:pPr>
      <w:r>
        <w:rPr>
          <w:color w:val="000000"/>
        </w:rPr>
        <w:t>A Vállalkozó köteles gondoskodni a munkaterületre vonatkozó tűzrendészeti, munkavédelmi, környezetvédelmi (így különösen a zaj-, rezgés-, légszennyeződésekre vonatkozó), balesetvédelmi, tűzvédelmi és egyéb előírások betartásáról. A munkaterület megfelelő védelme és őrzése a Vállalkozó kötelezettsége. Ezen intézkedések be nem tartásából származó minden felelősség a Vállalkozót terheli.</w:t>
      </w:r>
    </w:p>
    <w:p w:rsidR="008A0D04" w:rsidRDefault="008A0D04" w:rsidP="008A0D04">
      <w:pPr>
        <w:tabs>
          <w:tab w:val="left" w:pos="540"/>
        </w:tabs>
        <w:jc w:val="both"/>
        <w:rPr>
          <w:color w:val="000000"/>
        </w:rPr>
      </w:pPr>
    </w:p>
    <w:p w:rsidR="008A0D04" w:rsidRDefault="008A0D04" w:rsidP="008E74EB">
      <w:pPr>
        <w:widowControl w:val="0"/>
        <w:numPr>
          <w:ilvl w:val="1"/>
          <w:numId w:val="118"/>
        </w:numPr>
        <w:autoSpaceDE w:val="0"/>
        <w:autoSpaceDN w:val="0"/>
        <w:ind w:left="540" w:hanging="540"/>
        <w:jc w:val="both"/>
        <w:rPr>
          <w:color w:val="000000"/>
        </w:rPr>
      </w:pPr>
      <w:r>
        <w:rPr>
          <w:color w:val="000000"/>
        </w:rPr>
        <w:t xml:space="preserve">A Vállalkozó köteles a személyek biztonságát vagy a vagyoni értékeket veszélyeztető kár lehetőségének felmerülése esetén haladéktalanul kárelhárítási intézkedéseket tenni és azokról a Megrendelőt azonnal értesíteni. </w:t>
      </w:r>
    </w:p>
    <w:p w:rsidR="008A0D04" w:rsidRDefault="008A0D04" w:rsidP="008A0D04">
      <w:pPr>
        <w:widowControl w:val="0"/>
        <w:autoSpaceDE w:val="0"/>
        <w:autoSpaceDN w:val="0"/>
        <w:jc w:val="both"/>
        <w:rPr>
          <w:color w:val="000000"/>
        </w:rPr>
      </w:pPr>
    </w:p>
    <w:p w:rsidR="008A0D04" w:rsidRDefault="008A0D04" w:rsidP="008E74EB">
      <w:pPr>
        <w:widowControl w:val="0"/>
        <w:numPr>
          <w:ilvl w:val="1"/>
          <w:numId w:val="118"/>
        </w:numPr>
        <w:autoSpaceDE w:val="0"/>
        <w:autoSpaceDN w:val="0"/>
        <w:ind w:left="540" w:hanging="540"/>
        <w:jc w:val="both"/>
        <w:rPr>
          <w:color w:val="000000"/>
        </w:rPr>
      </w:pPr>
      <w:r>
        <w:rPr>
          <w:color w:val="000000"/>
        </w:rPr>
        <w:t xml:space="preserve">Vállalkozó köteles a beruházás megvalósítása során, gondoskodni a szükséges mennyiségű víz és egyéb energia igényeinek ellátásáról. A víz és energiavételezéssel kapcsolatos valamennyi költség Vállalkozót terheli. </w:t>
      </w:r>
    </w:p>
    <w:p w:rsidR="008A0D04" w:rsidRDefault="008A0D04" w:rsidP="008A0D04">
      <w:pPr>
        <w:widowControl w:val="0"/>
        <w:tabs>
          <w:tab w:val="num" w:pos="720"/>
        </w:tabs>
        <w:autoSpaceDE w:val="0"/>
        <w:autoSpaceDN w:val="0"/>
        <w:jc w:val="both"/>
        <w:rPr>
          <w:color w:val="000000"/>
        </w:rPr>
      </w:pPr>
    </w:p>
    <w:p w:rsidR="008A0D04" w:rsidRDefault="008A0D04" w:rsidP="008E74EB">
      <w:pPr>
        <w:numPr>
          <w:ilvl w:val="1"/>
          <w:numId w:val="118"/>
        </w:numPr>
        <w:jc w:val="both"/>
        <w:rPr>
          <w:color w:val="000000"/>
        </w:rPr>
      </w:pPr>
      <w:r>
        <w:rPr>
          <w:color w:val="000000"/>
          <w:shd w:val="clear" w:color="auto" w:fill="FFFFFF"/>
        </w:rPr>
        <w:t>Vállalkozó köteles a pályázatban előírt indikátorok teljesítését elősegíteni, ehhez a támogatási szerződésnek és mellékleteinek releváns részeit megismerte.</w:t>
      </w:r>
    </w:p>
    <w:p w:rsidR="008A0D04" w:rsidRDefault="008A0D04" w:rsidP="008A0D04">
      <w:pPr>
        <w:rPr>
          <w:b/>
          <w:color w:val="000000"/>
        </w:rPr>
      </w:pPr>
    </w:p>
    <w:p w:rsidR="008A0D04" w:rsidRDefault="008A0D04" w:rsidP="008A0D04">
      <w:pPr>
        <w:tabs>
          <w:tab w:val="left" w:pos="540"/>
        </w:tabs>
        <w:jc w:val="center"/>
        <w:rPr>
          <w:b/>
          <w:color w:val="000000"/>
        </w:rPr>
      </w:pPr>
      <w:r>
        <w:rPr>
          <w:b/>
          <w:color w:val="000000"/>
        </w:rPr>
        <w:t>6.</w:t>
      </w:r>
      <w:r>
        <w:rPr>
          <w:b/>
          <w:color w:val="000000"/>
        </w:rPr>
        <w:tab/>
        <w:t>A munka megkezdése, együttműködés a kivitelezés alatt</w:t>
      </w:r>
    </w:p>
    <w:p w:rsidR="008A0D04" w:rsidRDefault="008A0D04" w:rsidP="008A0D04">
      <w:pPr>
        <w:tabs>
          <w:tab w:val="left" w:pos="851"/>
        </w:tabs>
        <w:jc w:val="both"/>
        <w:rPr>
          <w:color w:val="000000"/>
        </w:rPr>
      </w:pPr>
    </w:p>
    <w:p w:rsidR="008A0D04" w:rsidRDefault="008A0D04" w:rsidP="008E74EB">
      <w:pPr>
        <w:numPr>
          <w:ilvl w:val="1"/>
          <w:numId w:val="108"/>
        </w:numPr>
        <w:tabs>
          <w:tab w:val="clear" w:pos="360"/>
          <w:tab w:val="num" w:pos="540"/>
          <w:tab w:val="num" w:pos="720"/>
          <w:tab w:val="num" w:pos="7023"/>
        </w:tabs>
        <w:ind w:left="540" w:hanging="540"/>
        <w:jc w:val="both"/>
        <w:rPr>
          <w:color w:val="000000"/>
        </w:rPr>
      </w:pPr>
      <w:r>
        <w:rPr>
          <w:color w:val="000000"/>
        </w:rPr>
        <w:t xml:space="preserve"> A Vállalkozó a kivitelezés helyszínét előzetesen megtekintette, állapotát szemrevételezte.</w:t>
      </w:r>
    </w:p>
    <w:p w:rsidR="008A0D04" w:rsidRDefault="008A0D04" w:rsidP="008A0D04">
      <w:pPr>
        <w:rPr>
          <w:color w:val="000000"/>
        </w:rPr>
      </w:pPr>
    </w:p>
    <w:p w:rsidR="008A0D04" w:rsidRDefault="008A0D04" w:rsidP="008E74EB">
      <w:pPr>
        <w:numPr>
          <w:ilvl w:val="1"/>
          <w:numId w:val="108"/>
        </w:numPr>
        <w:tabs>
          <w:tab w:val="clear" w:pos="360"/>
          <w:tab w:val="num" w:pos="540"/>
          <w:tab w:val="left" w:pos="567"/>
          <w:tab w:val="num" w:pos="720"/>
          <w:tab w:val="num" w:pos="7023"/>
        </w:tabs>
        <w:ind w:left="540" w:hanging="540"/>
        <w:jc w:val="both"/>
        <w:rPr>
          <w:color w:val="000000"/>
        </w:rPr>
      </w:pPr>
      <w:r>
        <w:rPr>
          <w:color w:val="000000"/>
        </w:rPr>
        <w:t xml:space="preserve"> A Megrendelő a munkaterületet átadás-átvétel keretében adja át a Vállalkozó részére. </w:t>
      </w:r>
    </w:p>
    <w:p w:rsidR="008A0D04" w:rsidRDefault="008A0D04" w:rsidP="008A0D04">
      <w:pPr>
        <w:tabs>
          <w:tab w:val="left" w:pos="567"/>
        </w:tabs>
        <w:rPr>
          <w:color w:val="000000"/>
        </w:rPr>
      </w:pPr>
    </w:p>
    <w:p w:rsidR="008A0D04" w:rsidRDefault="008A0D04" w:rsidP="008E74EB">
      <w:pPr>
        <w:numPr>
          <w:ilvl w:val="1"/>
          <w:numId w:val="108"/>
        </w:numPr>
        <w:tabs>
          <w:tab w:val="clear" w:pos="360"/>
          <w:tab w:val="num" w:pos="540"/>
          <w:tab w:val="left" w:pos="567"/>
          <w:tab w:val="num" w:pos="720"/>
          <w:tab w:val="num" w:pos="7023"/>
        </w:tabs>
        <w:ind w:left="540" w:hanging="540"/>
        <w:jc w:val="both"/>
        <w:rPr>
          <w:color w:val="000000"/>
        </w:rPr>
      </w:pPr>
      <w:r>
        <w:rPr>
          <w:color w:val="000000"/>
        </w:rPr>
        <w:t xml:space="preserve"> A takarásra kerülő munkák ellenőrzése érdekében, vagy szakhatósági ellenőrzési munkák megkezdése előtt a Vállalkozó köteles az ellenőrzések és vizsgálatok várható időpontjáról a Megrendelőt írásban úgy értesíteni, hogy kizárólag a Megrendelő szabad döntésén múljon, hogy a nevezett eseményen részt kíván-e venni.</w:t>
      </w:r>
    </w:p>
    <w:p w:rsidR="008A0D04" w:rsidRDefault="008A0D04" w:rsidP="008A0D04">
      <w:pPr>
        <w:tabs>
          <w:tab w:val="left" w:pos="567"/>
        </w:tabs>
        <w:rPr>
          <w:color w:val="000000"/>
        </w:rPr>
      </w:pPr>
    </w:p>
    <w:p w:rsidR="008A0D04" w:rsidRDefault="008A0D04" w:rsidP="008E74EB">
      <w:pPr>
        <w:numPr>
          <w:ilvl w:val="1"/>
          <w:numId w:val="108"/>
        </w:numPr>
        <w:tabs>
          <w:tab w:val="clear" w:pos="360"/>
          <w:tab w:val="num" w:pos="540"/>
          <w:tab w:val="left" w:pos="567"/>
          <w:tab w:val="num" w:pos="720"/>
          <w:tab w:val="num" w:pos="7023"/>
        </w:tabs>
        <w:ind w:left="540" w:hanging="540"/>
        <w:jc w:val="both"/>
        <w:rPr>
          <w:color w:val="000000"/>
        </w:rPr>
      </w:pPr>
      <w:r>
        <w:rPr>
          <w:color w:val="000000"/>
        </w:rPr>
        <w:t xml:space="preserve"> A Megrendelő jogosult a kivitelezést bármikor ellenőrizni, észrevételeit, javaslatait a Vállalkozóval közölni. A Vállalkozó köteles a bejelentésekre 3 munkanapon belül válaszolni, és válaszait egyidejűleg telefaxon is megküldeni.</w:t>
      </w:r>
    </w:p>
    <w:p w:rsidR="008A0D04" w:rsidRDefault="008A0D04" w:rsidP="008A0D04">
      <w:pPr>
        <w:tabs>
          <w:tab w:val="left" w:pos="567"/>
        </w:tabs>
        <w:rPr>
          <w:color w:val="000000"/>
        </w:rPr>
      </w:pPr>
    </w:p>
    <w:p w:rsidR="008A0D04" w:rsidRDefault="008A0D04" w:rsidP="008E74EB">
      <w:pPr>
        <w:numPr>
          <w:ilvl w:val="1"/>
          <w:numId w:val="108"/>
        </w:numPr>
        <w:tabs>
          <w:tab w:val="clear" w:pos="360"/>
          <w:tab w:val="num" w:pos="540"/>
          <w:tab w:val="left" w:pos="567"/>
          <w:tab w:val="num" w:pos="720"/>
          <w:tab w:val="num" w:pos="7023"/>
        </w:tabs>
        <w:ind w:left="540" w:hanging="540"/>
        <w:jc w:val="both"/>
        <w:rPr>
          <w:color w:val="000000"/>
        </w:rPr>
      </w:pPr>
      <w:r>
        <w:rPr>
          <w:color w:val="000000"/>
        </w:rPr>
        <w:t xml:space="preserve"> A Megrendelőnek joga van kivitelezés ellenőrzése érdekében szükség esetén megbeszélést kitűzni, amelyen a Vállalkozó köteles részt venni. A megbeszélés eredményeiről jegyzőkönyvet kell felvenni. A jegyzőkönyvben meghatározottak – amennyiben azok nem ellentétesek jelen szerződés előírásaival és a közbeszerzési eljárás alapján rögzítettekkel és a hatályos jogszabályokkal </w:t>
      </w:r>
      <w:proofErr w:type="gramStart"/>
      <w:r>
        <w:rPr>
          <w:color w:val="000000"/>
        </w:rPr>
        <w:t xml:space="preserve">–  </w:t>
      </w:r>
      <w:proofErr w:type="spellStart"/>
      <w:r>
        <w:rPr>
          <w:color w:val="000000"/>
        </w:rPr>
        <w:t>kötelezőek</w:t>
      </w:r>
      <w:proofErr w:type="spellEnd"/>
      <w:proofErr w:type="gramEnd"/>
      <w:r>
        <w:rPr>
          <w:color w:val="000000"/>
        </w:rPr>
        <w:t xml:space="preserve"> a Vállalkozó számára.</w:t>
      </w:r>
    </w:p>
    <w:p w:rsidR="008A0D04" w:rsidRDefault="008A0D04" w:rsidP="008A0D04">
      <w:pPr>
        <w:rPr>
          <w:color w:val="000000"/>
        </w:rPr>
      </w:pPr>
    </w:p>
    <w:p w:rsidR="008A0D04" w:rsidRDefault="008A0D04" w:rsidP="008E74EB">
      <w:pPr>
        <w:numPr>
          <w:ilvl w:val="1"/>
          <w:numId w:val="108"/>
        </w:numPr>
        <w:tabs>
          <w:tab w:val="clear" w:pos="360"/>
          <w:tab w:val="num" w:pos="540"/>
          <w:tab w:val="left" w:pos="567"/>
          <w:tab w:val="num" w:pos="720"/>
          <w:tab w:val="num" w:pos="7023"/>
        </w:tabs>
        <w:ind w:left="540" w:hanging="540"/>
        <w:jc w:val="both"/>
        <w:rPr>
          <w:color w:val="000000"/>
        </w:rPr>
      </w:pPr>
      <w:r>
        <w:rPr>
          <w:color w:val="000000"/>
        </w:rPr>
        <w:t xml:space="preserve"> A Vállalkozó kötelezi magát arra, hogy a szerződés alapján vállalt munkához felelős műszaki vezetőt alkalmaz, ezért külön térítés nem jár. A felelős műszaki vezető köteles folyamatosan az építkezés helyszínén tartózkodni, vagy akadályoztatása esetén a </w:t>
      </w:r>
      <w:r>
        <w:rPr>
          <w:color w:val="000000"/>
        </w:rPr>
        <w:lastRenderedPageBreak/>
        <w:t>szakmailag megfelelő helyettesítéséről gondoskodni, valamint a kivitelezés lebonyolításához szükséges okiratok őrzéséről gondoskodni.</w:t>
      </w:r>
    </w:p>
    <w:p w:rsidR="008A0D04" w:rsidRDefault="008A0D04" w:rsidP="008A0D04">
      <w:pPr>
        <w:rPr>
          <w:color w:val="000000"/>
        </w:rPr>
      </w:pPr>
    </w:p>
    <w:p w:rsidR="008A0D04" w:rsidRDefault="008A0D04" w:rsidP="008E74EB">
      <w:pPr>
        <w:numPr>
          <w:ilvl w:val="1"/>
          <w:numId w:val="108"/>
        </w:numPr>
        <w:tabs>
          <w:tab w:val="clear" w:pos="360"/>
          <w:tab w:val="num" w:pos="540"/>
          <w:tab w:val="left" w:pos="567"/>
          <w:tab w:val="num" w:pos="720"/>
          <w:tab w:val="num" w:pos="7023"/>
        </w:tabs>
        <w:ind w:left="540" w:hanging="540"/>
        <w:jc w:val="both"/>
        <w:rPr>
          <w:b/>
          <w:color w:val="000000"/>
        </w:rPr>
      </w:pPr>
      <w:r>
        <w:rPr>
          <w:color w:val="000000"/>
        </w:rPr>
        <w:t xml:space="preserve"> A Vállalkozó műszaki vezetőjének alkalmasnak kell lennie arra, hogy a felelős szakmai építésvezetést az építésügyi szabályoknak és szabványelőírásoknak megfelelően ellássa, és a kivitelezést teljes felelősséggel irányítsa. A felelős műszaki vezető alkalmasságára vonatkozó igazolásokat Vállalkozó jelentkezése tartalmazza.</w:t>
      </w:r>
    </w:p>
    <w:p w:rsidR="008A0D04" w:rsidRDefault="008A0D04" w:rsidP="008A0D04">
      <w:pPr>
        <w:rPr>
          <w:b/>
          <w:color w:val="000000"/>
        </w:rPr>
      </w:pPr>
    </w:p>
    <w:p w:rsidR="008A0D04" w:rsidRDefault="008A0D04" w:rsidP="008A0D04">
      <w:pPr>
        <w:jc w:val="center"/>
        <w:rPr>
          <w:b/>
          <w:color w:val="000000"/>
        </w:rPr>
      </w:pPr>
      <w:r>
        <w:rPr>
          <w:b/>
          <w:color w:val="000000"/>
        </w:rPr>
        <w:t>7.</w:t>
      </w:r>
      <w:r>
        <w:rPr>
          <w:b/>
          <w:color w:val="000000"/>
        </w:rPr>
        <w:tab/>
        <w:t>A beruházás átvétele: a teljesítés</w:t>
      </w:r>
    </w:p>
    <w:p w:rsidR="008A0D04" w:rsidRDefault="008A0D04" w:rsidP="008A0D04">
      <w:pPr>
        <w:rPr>
          <w:color w:val="000000"/>
        </w:rPr>
      </w:pPr>
    </w:p>
    <w:p w:rsidR="008A0D04" w:rsidRDefault="008A0D04" w:rsidP="008E74EB">
      <w:pPr>
        <w:numPr>
          <w:ilvl w:val="1"/>
          <w:numId w:val="109"/>
        </w:numPr>
        <w:ind w:left="540" w:hanging="540"/>
        <w:jc w:val="both"/>
        <w:rPr>
          <w:color w:val="000000"/>
        </w:rPr>
      </w:pPr>
      <w:r>
        <w:rPr>
          <w:color w:val="000000"/>
        </w:rPr>
        <w:t xml:space="preserve">Az átadás-átvételi eljárás időpontjáról a Vállalkozó 5 nappal korábban köteles írásban értesíteni a Megrendelőt. </w:t>
      </w:r>
    </w:p>
    <w:p w:rsidR="008A0D04" w:rsidRDefault="008A0D04" w:rsidP="008A0D04">
      <w:pPr>
        <w:tabs>
          <w:tab w:val="num" w:pos="1146"/>
        </w:tabs>
        <w:ind w:left="540"/>
        <w:jc w:val="both"/>
        <w:rPr>
          <w:color w:val="000000"/>
        </w:rPr>
      </w:pPr>
    </w:p>
    <w:p w:rsidR="008A0D04" w:rsidRDefault="008A0D04" w:rsidP="008E74EB">
      <w:pPr>
        <w:numPr>
          <w:ilvl w:val="1"/>
          <w:numId w:val="109"/>
        </w:numPr>
        <w:ind w:left="540" w:hanging="540"/>
        <w:jc w:val="both"/>
        <w:rPr>
          <w:color w:val="000000"/>
        </w:rPr>
      </w:pPr>
      <w:r>
        <w:rPr>
          <w:color w:val="000000"/>
        </w:rPr>
        <w:t xml:space="preserve">Az átadás-átvételi eljárás időpontjáról a Vállalkozó 5 nappal korábban köteles írásban értesíteni a Megrendelőt. A műszaki átadás </w:t>
      </w:r>
      <w:proofErr w:type="spellStart"/>
      <w:r>
        <w:rPr>
          <w:color w:val="000000"/>
        </w:rPr>
        <w:t>lezárához</w:t>
      </w:r>
      <w:proofErr w:type="spellEnd"/>
      <w:r>
        <w:rPr>
          <w:color w:val="000000"/>
        </w:rPr>
        <w:t xml:space="preserve"> a kivitelezőnek 6 példányban át kell adni a Megvalósulási tervet („D” tervet) és az átadás-átvétel dokumentumait.</w:t>
      </w:r>
    </w:p>
    <w:p w:rsidR="008A0D04" w:rsidRDefault="008A0D04" w:rsidP="008A0D04">
      <w:pPr>
        <w:tabs>
          <w:tab w:val="num" w:pos="1146"/>
        </w:tabs>
        <w:jc w:val="both"/>
        <w:rPr>
          <w:color w:val="000000"/>
        </w:rPr>
      </w:pPr>
    </w:p>
    <w:p w:rsidR="008A0D04" w:rsidRDefault="008A0D04" w:rsidP="008E74EB">
      <w:pPr>
        <w:numPr>
          <w:ilvl w:val="1"/>
          <w:numId w:val="109"/>
        </w:numPr>
        <w:ind w:left="540" w:hanging="540"/>
        <w:jc w:val="both"/>
        <w:rPr>
          <w:color w:val="000000"/>
        </w:rPr>
      </w:pPr>
      <w:r>
        <w:rPr>
          <w:color w:val="000000"/>
        </w:rPr>
        <w:t xml:space="preserve">Az átadás-átvételi eljárás során a Megrendelő a szerződés tárgyát </w:t>
      </w:r>
      <w:proofErr w:type="gramStart"/>
      <w:r>
        <w:rPr>
          <w:color w:val="000000"/>
        </w:rPr>
        <w:t>teljes körűen</w:t>
      </w:r>
      <w:proofErr w:type="gramEnd"/>
      <w:r>
        <w:rPr>
          <w:color w:val="000000"/>
        </w:rPr>
        <w:t xml:space="preserve"> megvizsgálja annak megállapítása érdekében, hogy a szerződés tárgya szerinti építőipari kivitelezési tevékenység a kivitelezési dokumentációban meghatározottak szerint maradéktalanul megvalósult, és a teljesítés megfelel az előírt műszaki és a szerződésben vállalt követelményeknek, jellemzőknek, valamint jogszabályi előírásoknak. </w:t>
      </w:r>
    </w:p>
    <w:p w:rsidR="008A0D04" w:rsidRDefault="008A0D04" w:rsidP="008A0D04">
      <w:pPr>
        <w:tabs>
          <w:tab w:val="left" w:pos="540"/>
        </w:tabs>
        <w:ind w:left="540"/>
        <w:jc w:val="both"/>
        <w:rPr>
          <w:color w:val="000000"/>
        </w:rPr>
      </w:pPr>
    </w:p>
    <w:p w:rsidR="008A0D04" w:rsidRDefault="008A0D04" w:rsidP="008E74EB">
      <w:pPr>
        <w:numPr>
          <w:ilvl w:val="1"/>
          <w:numId w:val="109"/>
        </w:numPr>
        <w:ind w:left="540" w:hanging="540"/>
        <w:jc w:val="both"/>
        <w:rPr>
          <w:color w:val="000000"/>
        </w:rPr>
      </w:pPr>
      <w:r>
        <w:rPr>
          <w:color w:val="000000"/>
        </w:rPr>
        <w:t>A Megrendelő köteles a Vállalkozó által megjelölt időpontra kitűzött átadás-átvételi eljárás során megvizsgálni az elkészült építőipari kivitelezési tevékenységet, és az építési szerződésben foglaltak teljesülését.</w:t>
      </w:r>
    </w:p>
    <w:p w:rsidR="008A0D04" w:rsidRDefault="008A0D04" w:rsidP="008A0D04">
      <w:pPr>
        <w:jc w:val="both"/>
        <w:rPr>
          <w:color w:val="000000"/>
        </w:rPr>
      </w:pPr>
    </w:p>
    <w:p w:rsidR="008A0D04" w:rsidRDefault="008A0D04" w:rsidP="008E74EB">
      <w:pPr>
        <w:numPr>
          <w:ilvl w:val="1"/>
          <w:numId w:val="109"/>
        </w:numPr>
        <w:ind w:left="540" w:hanging="540"/>
        <w:jc w:val="both"/>
        <w:rPr>
          <w:color w:val="000000"/>
        </w:rPr>
      </w:pPr>
      <w:r>
        <w:rPr>
          <w:color w:val="000000"/>
        </w:rPr>
        <w:t xml:space="preserve">Az átadás-átvételi eljárásról, valamint az ott felfedezett hibákról a felek jegyzőkönyvet vesznek fel, melyből 2 példány készül. A jegyzőkönyv egy-egy példánya a Megrendelőt és a Vállalkozót illeti. </w:t>
      </w:r>
    </w:p>
    <w:p w:rsidR="008A0D04" w:rsidRDefault="008A0D04" w:rsidP="008A0D04">
      <w:pPr>
        <w:tabs>
          <w:tab w:val="num" w:pos="1146"/>
        </w:tabs>
        <w:ind w:left="540"/>
        <w:jc w:val="both"/>
        <w:rPr>
          <w:color w:val="000000"/>
        </w:rPr>
      </w:pPr>
    </w:p>
    <w:p w:rsidR="008A0D04" w:rsidRDefault="008A0D04" w:rsidP="008E74EB">
      <w:pPr>
        <w:numPr>
          <w:ilvl w:val="1"/>
          <w:numId w:val="109"/>
        </w:numPr>
        <w:ind w:left="540" w:hanging="540"/>
        <w:jc w:val="both"/>
        <w:rPr>
          <w:color w:val="000000"/>
        </w:rPr>
      </w:pPr>
      <w:r>
        <w:rPr>
          <w:color w:val="000000"/>
        </w:rPr>
        <w:t xml:space="preserve">A jegyzőkönyv tartalmazza mindazokat a bizonyító </w:t>
      </w:r>
      <w:proofErr w:type="spellStart"/>
      <w:r>
        <w:rPr>
          <w:color w:val="000000"/>
        </w:rPr>
        <w:t>erejű</w:t>
      </w:r>
      <w:proofErr w:type="spellEnd"/>
      <w:r>
        <w:rPr>
          <w:color w:val="000000"/>
        </w:rPr>
        <w:t xml:space="preserve"> tényeket, amelyekre jogvita esetén szükség lehet.</w:t>
      </w:r>
    </w:p>
    <w:p w:rsidR="008A0D04" w:rsidRDefault="008A0D04" w:rsidP="008A0D04">
      <w:pPr>
        <w:tabs>
          <w:tab w:val="num" w:pos="1146"/>
        </w:tabs>
        <w:ind w:left="540"/>
        <w:jc w:val="both"/>
        <w:rPr>
          <w:color w:val="000000"/>
        </w:rPr>
      </w:pPr>
    </w:p>
    <w:p w:rsidR="008A0D04" w:rsidRDefault="008A0D04" w:rsidP="008E74EB">
      <w:pPr>
        <w:numPr>
          <w:ilvl w:val="1"/>
          <w:numId w:val="109"/>
        </w:numPr>
        <w:ind w:left="540" w:hanging="540"/>
        <w:jc w:val="both"/>
        <w:rPr>
          <w:color w:val="000000"/>
        </w:rPr>
      </w:pPr>
      <w:r>
        <w:rPr>
          <w:color w:val="000000"/>
        </w:rPr>
        <w:t>A jegyzőkönyvben rögzített hibákat a Vállalkozó köteles az ott meghatározott időn belül maradéktalanul kijavítani. Ha a hiba kijavításával kapcsolatos munkák a határidők hosszabbodásához vezetnének, úgy a Vállalkozó köteles a Megrendelőnek a késedelemmel kapcsolatosan keletkező kárát, a kötbért megtéríteni.</w:t>
      </w:r>
    </w:p>
    <w:p w:rsidR="008A0D04" w:rsidRDefault="008A0D04" w:rsidP="008A0D04">
      <w:pPr>
        <w:jc w:val="both"/>
        <w:rPr>
          <w:color w:val="000000"/>
        </w:rPr>
      </w:pPr>
    </w:p>
    <w:p w:rsidR="008A0D04" w:rsidRDefault="008A0D04" w:rsidP="008E74EB">
      <w:pPr>
        <w:numPr>
          <w:ilvl w:val="1"/>
          <w:numId w:val="109"/>
        </w:numPr>
        <w:ind w:left="540" w:hanging="540"/>
        <w:jc w:val="both"/>
        <w:rPr>
          <w:color w:val="000000"/>
        </w:rPr>
      </w:pPr>
      <w:r>
        <w:rPr>
          <w:color w:val="000000"/>
        </w:rPr>
        <w:t>Az átadás-átvételi eljárás során a Vállalkozó az elkészült építmény, elvégzett építési tevékenység megvalósítási dokumentációját, kezelési és karbantartási útmutatóját köteles a Megrendelőnek átadni. Ezen dokumentációk átadásának hiányában az átadás-átvétel meghiúsul.</w:t>
      </w:r>
    </w:p>
    <w:p w:rsidR="008A0D04" w:rsidRDefault="008A0D04" w:rsidP="008A0D04">
      <w:pPr>
        <w:rPr>
          <w:color w:val="000000"/>
        </w:rPr>
      </w:pPr>
    </w:p>
    <w:p w:rsidR="008A0D04" w:rsidRDefault="008A0D04" w:rsidP="008E74EB">
      <w:pPr>
        <w:numPr>
          <w:ilvl w:val="1"/>
          <w:numId w:val="109"/>
        </w:numPr>
        <w:tabs>
          <w:tab w:val="left" w:pos="540"/>
          <w:tab w:val="num" w:pos="7023"/>
        </w:tabs>
        <w:ind w:left="540" w:hanging="540"/>
        <w:jc w:val="both"/>
        <w:rPr>
          <w:color w:val="000000"/>
        </w:rPr>
      </w:pPr>
      <w:r>
        <w:rPr>
          <w:color w:val="000000"/>
        </w:rPr>
        <w:t xml:space="preserve">Amennyiben a Vállalkozó a javítási kötelezettségének a jegyzőkönyvben meghatározott ideig nem tesz eleget, a Megrendelő dönthet, hogy a teljesítést elfogadja vagy nem. Ha a Megrendelő a teljesítést elfogadja, úgy a hibás teljesítéssel érintett rész vonatkozásában arányos díjcsökkentésre jogosult. Amennyiben a Megrendelő a teljesítést nem fogadja el, úgy jogosult a hibákat a Vállalkozó költségére maga kijavítani vagy mással </w:t>
      </w:r>
      <w:proofErr w:type="spellStart"/>
      <w:r>
        <w:rPr>
          <w:color w:val="000000"/>
        </w:rPr>
        <w:t>kijavíttatni</w:t>
      </w:r>
      <w:proofErr w:type="spellEnd"/>
      <w:r>
        <w:rPr>
          <w:color w:val="000000"/>
        </w:rPr>
        <w:t>.</w:t>
      </w:r>
    </w:p>
    <w:p w:rsidR="008A0D04" w:rsidRDefault="008A0D04" w:rsidP="008A0D04">
      <w:pPr>
        <w:rPr>
          <w:color w:val="000000"/>
        </w:rPr>
      </w:pPr>
    </w:p>
    <w:p w:rsidR="008A0D04" w:rsidRDefault="008A0D04" w:rsidP="008E74EB">
      <w:pPr>
        <w:numPr>
          <w:ilvl w:val="1"/>
          <w:numId w:val="109"/>
        </w:numPr>
        <w:tabs>
          <w:tab w:val="left" w:pos="540"/>
          <w:tab w:val="num" w:pos="7023"/>
        </w:tabs>
        <w:ind w:left="540" w:hanging="540"/>
        <w:jc w:val="both"/>
        <w:rPr>
          <w:color w:val="000000"/>
        </w:rPr>
      </w:pPr>
      <w:r>
        <w:rPr>
          <w:color w:val="000000"/>
        </w:rPr>
        <w:t xml:space="preserve">A felek az átadás-átvételt akkor tekintik sikeresen befejezettnek, ha a Vállalkozó teljesítése hiba- és hiánymentes (kivéve az olyan jelentéktelen hibákat, hiányokat, amelyek nem akadályozzák a rendeltetésszerű használatot és Vállalkozó meghatározott </w:t>
      </w:r>
      <w:r>
        <w:rPr>
          <w:color w:val="000000"/>
        </w:rPr>
        <w:lastRenderedPageBreak/>
        <w:t>időpontig kijavítja, pótolja azokat), a jelen szerződésben foglaltaknak mindenben megfelel, továbbá a környező létesítményekben, közművekben, utakban a Vállalkozó vagy alvállalkozói által esetlegesen okozott károk rendezésre vagy kijavításra kerültek.</w:t>
      </w:r>
    </w:p>
    <w:p w:rsidR="008A0D04" w:rsidRDefault="008A0D04" w:rsidP="008A0D04">
      <w:pPr>
        <w:rPr>
          <w:color w:val="000000"/>
        </w:rPr>
      </w:pPr>
    </w:p>
    <w:p w:rsidR="008A0D04" w:rsidRDefault="008A0D04" w:rsidP="008E74EB">
      <w:pPr>
        <w:numPr>
          <w:ilvl w:val="1"/>
          <w:numId w:val="109"/>
        </w:numPr>
        <w:tabs>
          <w:tab w:val="left" w:pos="540"/>
          <w:tab w:val="num" w:pos="7023"/>
        </w:tabs>
        <w:ind w:left="540" w:hanging="540"/>
        <w:jc w:val="both"/>
        <w:rPr>
          <w:color w:val="000000"/>
        </w:rPr>
      </w:pPr>
      <w:r>
        <w:rPr>
          <w:color w:val="000000"/>
        </w:rPr>
        <w:t>Nem tagadható meg az átvétel a teljesítés olyan hibái miatt, amelyek önmagukban vagy más hibákkal, illetve hiányosságokkal összefüggésben és a kijavításukkal járó munkák folytán sem akadályozzák a szerződés tárgyának rendeltetésszerű használatát, ha az egyebekben megfelel a jelen szerződésben, illetve a hatályos jogszabályokban foglalt feltételeknek. A Vállalkozó ezen hibákat is köteles kijavítani az átadás-átvételkor készült jegyzőkönyvben foglalt határidőig. A hibák kijavításáig a Megrendelő visszatarthatja a hibák kijavításának Megrendelő által becsült értékét. A visszatartott összeg számlázására és kifizetésére csak a hibák kijavítását követően jogosult.</w:t>
      </w:r>
    </w:p>
    <w:p w:rsidR="008A0D04" w:rsidRDefault="008A0D04" w:rsidP="008A0D04">
      <w:pPr>
        <w:jc w:val="both"/>
        <w:rPr>
          <w:color w:val="000000"/>
        </w:rPr>
      </w:pPr>
    </w:p>
    <w:p w:rsidR="008A0D04" w:rsidRDefault="008A0D04" w:rsidP="008E74EB">
      <w:pPr>
        <w:numPr>
          <w:ilvl w:val="1"/>
          <w:numId w:val="109"/>
        </w:numPr>
        <w:tabs>
          <w:tab w:val="left" w:pos="540"/>
          <w:tab w:val="num" w:pos="7023"/>
        </w:tabs>
        <w:ind w:left="540" w:hanging="540"/>
        <w:jc w:val="both"/>
        <w:rPr>
          <w:color w:val="000000"/>
        </w:rPr>
      </w:pPr>
      <w:r>
        <w:rPr>
          <w:color w:val="000000"/>
        </w:rPr>
        <w:t>Az építmény műszaki átadás-átvételét, az esetleges hibák, hiányok és hiányosságok kijavítását, pótlását követően – a szerződés teljesítéseként – a Vállalkozó a Megrendelő birtokába adja az építményt, építményrészt, továbbá átadja a rendeltetésszerű és biztonságos használhatóságot igazoló felelős műszaki vezetői nyilatkozatot.</w:t>
      </w:r>
    </w:p>
    <w:p w:rsidR="008A0D04" w:rsidRDefault="008A0D04" w:rsidP="008A0D04">
      <w:pPr>
        <w:rPr>
          <w:color w:val="000000"/>
        </w:rPr>
      </w:pPr>
    </w:p>
    <w:p w:rsidR="008A0D04" w:rsidRDefault="008A0D04" w:rsidP="008E74EB">
      <w:pPr>
        <w:numPr>
          <w:ilvl w:val="1"/>
          <w:numId w:val="109"/>
        </w:numPr>
        <w:tabs>
          <w:tab w:val="left" w:pos="540"/>
          <w:tab w:val="num" w:pos="7023"/>
        </w:tabs>
        <w:ind w:left="540" w:hanging="540"/>
        <w:jc w:val="both"/>
        <w:rPr>
          <w:color w:val="000000"/>
        </w:rPr>
      </w:pPr>
      <w:r>
        <w:rPr>
          <w:color w:val="000000"/>
        </w:rPr>
        <w:t xml:space="preserve">A sikeres műszaki átadás-átvételi eljárást követően a Megrendelő végleges teljesítésigazolást állít ki. A végleges teljesítésigazolás tartalmazza különösen az átadás-átvételre vonatkozó kifejezett nyilatkozatokat, a Megrendelőnek az átadás-átvétel során átadott dokumentáció felsorolását, az érvényesíteni kívánt igényeket (pl. díjcsökkentés, visszatartás), és mellékletként az átvételt nem akadályozó hibákról és más hiányosságokról, valamint azok javítási </w:t>
      </w:r>
      <w:proofErr w:type="spellStart"/>
      <w:r>
        <w:rPr>
          <w:color w:val="000000"/>
        </w:rPr>
        <w:t>határidejéről</w:t>
      </w:r>
      <w:proofErr w:type="spellEnd"/>
      <w:r>
        <w:rPr>
          <w:color w:val="000000"/>
        </w:rPr>
        <w:t xml:space="preserve"> készült jegyzőkönyvet.</w:t>
      </w:r>
    </w:p>
    <w:p w:rsidR="008A0D04" w:rsidRDefault="008A0D04" w:rsidP="008A0D04">
      <w:pPr>
        <w:jc w:val="both"/>
        <w:rPr>
          <w:color w:val="000000"/>
        </w:rPr>
      </w:pPr>
    </w:p>
    <w:p w:rsidR="008A0D04" w:rsidRDefault="008A0D04" w:rsidP="008E74EB">
      <w:pPr>
        <w:numPr>
          <w:ilvl w:val="1"/>
          <w:numId w:val="109"/>
        </w:numPr>
        <w:tabs>
          <w:tab w:val="left" w:pos="540"/>
          <w:tab w:val="num" w:pos="7023"/>
        </w:tabs>
        <w:ind w:left="540" w:hanging="540"/>
        <w:jc w:val="both"/>
        <w:rPr>
          <w:color w:val="000000"/>
        </w:rPr>
      </w:pPr>
      <w:r>
        <w:rPr>
          <w:color w:val="000000"/>
        </w:rPr>
        <w:t>A felek kötelesek az átadás-átvételtől számított egy éven belül a fentiekben meghatározott szabályok betartásával utó-felülvizsgálati eljárást lefolytatni.</w:t>
      </w:r>
    </w:p>
    <w:p w:rsidR="008A0D04" w:rsidRDefault="008A0D04" w:rsidP="008A0D04">
      <w:pPr>
        <w:tabs>
          <w:tab w:val="left" w:pos="540"/>
        </w:tabs>
        <w:jc w:val="both"/>
        <w:rPr>
          <w:color w:val="000000"/>
        </w:rPr>
      </w:pPr>
    </w:p>
    <w:p w:rsidR="008A0D04" w:rsidRDefault="008A0D04" w:rsidP="008E74EB">
      <w:pPr>
        <w:numPr>
          <w:ilvl w:val="1"/>
          <w:numId w:val="109"/>
        </w:numPr>
        <w:tabs>
          <w:tab w:val="left" w:pos="540"/>
          <w:tab w:val="num" w:pos="7023"/>
        </w:tabs>
        <w:ind w:left="540" w:hanging="540"/>
        <w:jc w:val="both"/>
        <w:rPr>
          <w:color w:val="000000"/>
        </w:rPr>
      </w:pPr>
      <w:r>
        <w:rPr>
          <w:color w:val="000000"/>
        </w:rPr>
        <w:t>Vállalkozó tudomásul veszi, hogy pótmunka végzésre nem jogosult.</w:t>
      </w:r>
    </w:p>
    <w:p w:rsidR="008A0D04" w:rsidRDefault="008A0D04" w:rsidP="008A0D04">
      <w:pPr>
        <w:jc w:val="both"/>
        <w:rPr>
          <w:color w:val="000000"/>
        </w:rPr>
      </w:pPr>
    </w:p>
    <w:p w:rsidR="008A0D04" w:rsidRDefault="008A0D04" w:rsidP="008A0D04">
      <w:pPr>
        <w:tabs>
          <w:tab w:val="left" w:pos="540"/>
        </w:tabs>
        <w:ind w:left="540" w:hanging="540"/>
        <w:jc w:val="center"/>
        <w:rPr>
          <w:b/>
          <w:color w:val="000000"/>
        </w:rPr>
      </w:pPr>
      <w:r>
        <w:rPr>
          <w:b/>
          <w:color w:val="000000"/>
        </w:rPr>
        <w:t>8.</w:t>
      </w:r>
      <w:r>
        <w:rPr>
          <w:b/>
          <w:color w:val="000000"/>
        </w:rPr>
        <w:tab/>
        <w:t xml:space="preserve">A Vállalkozó nem szerződésszerű teljesítése, kötbér, a szerződés megszűnése </w:t>
      </w:r>
    </w:p>
    <w:p w:rsidR="008A0D04" w:rsidRDefault="008A0D04" w:rsidP="008A0D04">
      <w:pPr>
        <w:jc w:val="both"/>
        <w:rPr>
          <w:b/>
          <w:color w:val="000000"/>
        </w:rPr>
      </w:pPr>
    </w:p>
    <w:p w:rsidR="008A0D04" w:rsidRDefault="008A0D04" w:rsidP="008A0D04">
      <w:pPr>
        <w:ind w:left="540" w:hanging="540"/>
        <w:jc w:val="both"/>
        <w:rPr>
          <w:color w:val="000000"/>
        </w:rPr>
      </w:pPr>
      <w:r>
        <w:rPr>
          <w:color w:val="000000"/>
        </w:rPr>
        <w:t>8.1.</w:t>
      </w:r>
      <w:r>
        <w:rPr>
          <w:color w:val="000000"/>
        </w:rPr>
        <w:tab/>
        <w:t>A Vállalkozó kötelezettségeinek – felróható – nem szerződésszerű, vagy nem teljesítése esetén Megrendelő a szerződést egyoldalú nyilatkozatával a jövőre nézve megszüntetheti vagy a szerződés megkötésének időpontjára visszamenő hatállyal felbonthatja, és követelheti a neki okozott kár megtérítését.</w:t>
      </w:r>
    </w:p>
    <w:p w:rsidR="008A0D04" w:rsidRDefault="008A0D04" w:rsidP="008A0D04">
      <w:pPr>
        <w:ind w:left="540" w:hanging="540"/>
        <w:jc w:val="both"/>
        <w:rPr>
          <w:strike/>
          <w:color w:val="000000"/>
        </w:rPr>
      </w:pPr>
    </w:p>
    <w:p w:rsidR="008A0D04" w:rsidRDefault="008A0D04" w:rsidP="008A0D04">
      <w:pPr>
        <w:ind w:left="540" w:hanging="540"/>
        <w:jc w:val="both"/>
        <w:rPr>
          <w:color w:val="000000"/>
        </w:rPr>
      </w:pPr>
      <w:r>
        <w:rPr>
          <w:color w:val="000000"/>
        </w:rPr>
        <w:t>8.2.</w:t>
      </w:r>
      <w:r>
        <w:rPr>
          <w:color w:val="000000"/>
        </w:rPr>
        <w:tab/>
        <w:t xml:space="preserve">A Megrendelő a fentieken túl a szerződéstől bármikor – indokolás nélkül – elállhat, köteles azonban a Vállalkozó kárát megtéríteni: felek rögzítik, hogy amennyiben a Vállalkozónak a Megrendelő elállásáig a teljesítés érdekében költségei, kiadásai keletkeztek, bizonyos munkákat már elvégzett, anyagokat beszerzett, az elszámolásra a szerződés 3. pontjában foglaltakat tekintik irányadónak. </w:t>
      </w:r>
    </w:p>
    <w:p w:rsidR="008A0D04" w:rsidRDefault="008A0D04" w:rsidP="008A0D04">
      <w:pPr>
        <w:ind w:left="540" w:hanging="540"/>
        <w:jc w:val="both"/>
        <w:rPr>
          <w:color w:val="000000"/>
        </w:rPr>
      </w:pPr>
    </w:p>
    <w:p w:rsidR="008A0D04" w:rsidRDefault="008A0D04" w:rsidP="008A0D04">
      <w:pPr>
        <w:ind w:left="540" w:hanging="540"/>
        <w:jc w:val="both"/>
        <w:rPr>
          <w:color w:val="000000"/>
        </w:rPr>
      </w:pPr>
      <w:r>
        <w:rPr>
          <w:color w:val="000000"/>
        </w:rPr>
        <w:t xml:space="preserve">8.3 </w:t>
      </w:r>
      <w:r>
        <w:rPr>
          <w:color w:val="000000"/>
        </w:rPr>
        <w:tab/>
        <w:t>Megrendelő jogosult és egyben köteles a szerződést azonnali hatállyal felmondani - ha szükséges olyan határidővel, amely lehetővé teszi, hogy a szerződéssel érintett feladata ellátásáról gondoskodni tudjon - ha:</w:t>
      </w:r>
    </w:p>
    <w:p w:rsidR="008A0D04" w:rsidRDefault="008A0D04" w:rsidP="008A0D04">
      <w:pPr>
        <w:ind w:left="540"/>
        <w:jc w:val="both"/>
        <w:rPr>
          <w:color w:val="000000"/>
        </w:rPr>
      </w:pPr>
      <w:r>
        <w:rPr>
          <w:color w:val="000000"/>
        </w:rPr>
        <w:t>- a Vállalkozóban közvetetten vagy közvetlenül 25%-ot meghaladó tulajdoni részesedést szerez valamely olyan jogi személy vagy személyes joga szerint jogképes szervezet, amely nem felel meg a Kbt. 62. § (1) bekezdés k) pontjában meghatározott feltételeknek.</w:t>
      </w:r>
    </w:p>
    <w:p w:rsidR="008A0D04" w:rsidRDefault="008A0D04" w:rsidP="008A0D04">
      <w:pPr>
        <w:ind w:left="540"/>
        <w:jc w:val="both"/>
        <w:rPr>
          <w:color w:val="000000"/>
        </w:rPr>
      </w:pPr>
      <w:r>
        <w:rPr>
          <w:color w:val="000000"/>
        </w:rPr>
        <w:t>- a Vállalkozó közvetetten vagy közvetlenül 25%-ot meghaladó tulajdoni részesedést szerez valamely olyan jogi személy vagy jogi személy vagy személyes joga szerint jogképes szervezetben, amely nem felel meg a Kbt. 62. § (1) bekezdés k) pontjában meghatározott feltételeknek.</w:t>
      </w:r>
    </w:p>
    <w:p w:rsidR="008A0D04" w:rsidRDefault="008A0D04" w:rsidP="008A0D04">
      <w:pPr>
        <w:ind w:left="540"/>
        <w:jc w:val="both"/>
        <w:rPr>
          <w:color w:val="000000"/>
        </w:rPr>
      </w:pPr>
      <w:r>
        <w:rPr>
          <w:color w:val="000000"/>
        </w:rPr>
        <w:lastRenderedPageBreak/>
        <w:t>Vállalkozó a 8. 3. pontban foglalt felmondás esetén a szerződés megszűnése előtt már teljesített szolgáltatás szerződésszerű pénzbeli ellenértékére jogosult.</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8.4.</w:t>
      </w:r>
      <w:r>
        <w:rPr>
          <w:color w:val="000000"/>
        </w:rPr>
        <w:tab/>
        <w:t>A Vállalkozó köteles a Megrendelőt minden olyan körülményről haladéktalanul értesíteni, amely a vállalkozás eredményességét vagy kellő időre való elvégzését veszélyezteti vagy gátolja. Az értesítés elmulasztásából eredő kárért felelős.</w:t>
      </w:r>
    </w:p>
    <w:p w:rsidR="008A0D04" w:rsidRDefault="008A0D04" w:rsidP="008A0D04">
      <w:pPr>
        <w:ind w:left="540" w:hanging="540"/>
        <w:jc w:val="both"/>
        <w:rPr>
          <w:strike/>
          <w:color w:val="000000"/>
        </w:rPr>
      </w:pPr>
    </w:p>
    <w:p w:rsidR="008A0D04" w:rsidRDefault="008A0D04" w:rsidP="008A0D04">
      <w:pPr>
        <w:ind w:left="540" w:hanging="540"/>
        <w:jc w:val="both"/>
        <w:rPr>
          <w:color w:val="000000"/>
        </w:rPr>
      </w:pPr>
      <w:r>
        <w:rPr>
          <w:color w:val="000000"/>
        </w:rPr>
        <w:t>8.5.</w:t>
      </w:r>
      <w:r>
        <w:rPr>
          <w:color w:val="000000"/>
        </w:rPr>
        <w:tab/>
        <w:t>Amennyiben a Vállalkozó – neki felróhatóan – késedelmesen, vagy hibásan teljesít, úgy a Megrendelő – a szerződésszegésből fakadó egyéb igényein túl – késedelmi kötbérre jogosult. A kötbér mértéke az eredménytelenül eltelt teljesítési határidőtől számítva naptári naponta a nettó vállalkozási díj 0,3 %-a, de nem haladhatja meg a nettó vállalkozói díj 9 %-át. Ezen kötbérmaximum elérése esetén Ajánlatkérő meghiúsultnak tekintheti a szerződést és élhet a felmondás, vagy elállás lehetőségével. Meghiúsulási kötbér mértéke a nettó vállalkozási díj 9 %-a.</w:t>
      </w:r>
    </w:p>
    <w:p w:rsidR="008A0D04" w:rsidRDefault="008A0D04" w:rsidP="008A0D04">
      <w:pPr>
        <w:ind w:left="540"/>
        <w:jc w:val="both"/>
        <w:rPr>
          <w:color w:val="000000"/>
        </w:rPr>
      </w:pPr>
      <w:r>
        <w:rPr>
          <w:color w:val="000000"/>
        </w:rPr>
        <w:t xml:space="preserve">A </w:t>
      </w:r>
      <w:proofErr w:type="spellStart"/>
      <w:r>
        <w:rPr>
          <w:color w:val="000000"/>
        </w:rPr>
        <w:t>Ptk</w:t>
      </w:r>
      <w:proofErr w:type="spellEnd"/>
      <w:r>
        <w:rPr>
          <w:color w:val="000000"/>
        </w:rPr>
        <w:t xml:space="preserve"> 6:186. § (1) bekezdése szerint a nyertes ajánlattevő helytállása, illetve kötbérfizetési kötelezettsége arra az esetre vonatkozik, ha olyan okból, amelyért felelős, megszegi a szerződést.</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8.6.</w:t>
      </w:r>
      <w:r>
        <w:rPr>
          <w:color w:val="000000"/>
        </w:rPr>
        <w:tab/>
        <w:t>A Megrendelőnek jogában áll a késedelmi kötbért az esedékes vállalkozási díjba beszámítani.</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8.7.</w:t>
      </w:r>
      <w:r>
        <w:rPr>
          <w:color w:val="000000"/>
        </w:rPr>
        <w:tab/>
        <w:t>Vállalkozó tudomásul veszi, hogy a Megrendelő jogosult a kötbért meghaladó kárának érvényesítésére, illetve, hogy a késedelmi kötbér megfizetése nem mentesíti a teljesítés alól.</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8.8.</w:t>
      </w:r>
      <w:r>
        <w:rPr>
          <w:color w:val="000000"/>
        </w:rPr>
        <w:tab/>
        <w:t>A Megrendelő a kötbérigényét írásban köteles közölni a Vállalkozóval, külön megjelölve annak jogalapját és összegét.</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8.9.</w:t>
      </w:r>
      <w:r>
        <w:rPr>
          <w:color w:val="000000"/>
        </w:rPr>
        <w:tab/>
        <w:t>A szerződő felek a szerződést közös megegyezéssel bármikor megszüntethetik. Ebben az esetben a felek írásban, közösen aláírt okiratban rendelkeznek a szerződés megszűnésével kapcsolatos elszámolásról, és a feleknek a megszüntetésről rendelkező okiratban meghatározott megszűnési időpontig még fennálló és teljesítendő feladatairól.</w:t>
      </w:r>
    </w:p>
    <w:p w:rsidR="008A0D04" w:rsidRDefault="008A0D04" w:rsidP="008A0D04">
      <w:pPr>
        <w:rPr>
          <w:b/>
          <w:color w:val="000000"/>
        </w:rPr>
      </w:pPr>
    </w:p>
    <w:p w:rsidR="008A0D04" w:rsidRDefault="008A0D04" w:rsidP="008A0D04">
      <w:pPr>
        <w:jc w:val="center"/>
        <w:rPr>
          <w:b/>
          <w:color w:val="000000"/>
        </w:rPr>
      </w:pPr>
      <w:r>
        <w:rPr>
          <w:b/>
          <w:color w:val="000000"/>
        </w:rPr>
        <w:t>9.</w:t>
      </w:r>
      <w:r>
        <w:rPr>
          <w:b/>
          <w:color w:val="000000"/>
        </w:rPr>
        <w:tab/>
        <w:t xml:space="preserve">Teljesítés alatti káresemény, </w:t>
      </w:r>
    </w:p>
    <w:p w:rsidR="008A0D04" w:rsidRDefault="008A0D04" w:rsidP="008A0D04">
      <w:pPr>
        <w:rPr>
          <w:color w:val="000000"/>
        </w:rPr>
      </w:pPr>
    </w:p>
    <w:p w:rsidR="008A0D04" w:rsidRDefault="008A0D04" w:rsidP="008E74EB">
      <w:pPr>
        <w:numPr>
          <w:ilvl w:val="1"/>
          <w:numId w:val="110"/>
        </w:numPr>
        <w:tabs>
          <w:tab w:val="num" w:pos="540"/>
          <w:tab w:val="num" w:pos="720"/>
        </w:tabs>
        <w:ind w:left="540" w:hanging="540"/>
        <w:jc w:val="both"/>
        <w:rPr>
          <w:color w:val="000000"/>
        </w:rPr>
      </w:pPr>
      <w:r>
        <w:rPr>
          <w:color w:val="000000"/>
        </w:rPr>
        <w:t xml:space="preserve">A Vállalkozó kijelenti, hogy rendelkezik különösen a harmadik félnek okozott károkkal szemben a teljes vállalkozási szerződés időtartamára vonatkozó, 100 millió </w:t>
      </w:r>
      <w:proofErr w:type="spellStart"/>
      <w:r>
        <w:rPr>
          <w:color w:val="000000"/>
        </w:rPr>
        <w:t>ft</w:t>
      </w:r>
      <w:proofErr w:type="spellEnd"/>
      <w:r>
        <w:rPr>
          <w:color w:val="000000"/>
        </w:rPr>
        <w:t xml:space="preserve">/ év és 40 millió </w:t>
      </w:r>
      <w:proofErr w:type="spellStart"/>
      <w:r>
        <w:rPr>
          <w:color w:val="000000"/>
        </w:rPr>
        <w:t>ft</w:t>
      </w:r>
      <w:proofErr w:type="spellEnd"/>
      <w:r>
        <w:rPr>
          <w:color w:val="000000"/>
        </w:rPr>
        <w:t xml:space="preserve">/kár fedezetet nyújtó, saját névre szóló, jelen közbeszerzési eljárás tárgyára kiterjedő felelősségbiztosítással. A vállalkozó tevékenységével összefüggő, illetve a szerződés időtartama alatt keletkező károkra a Megrendelő felelősséget nem vállal és nem nyújt külön térítést a károk elhárítására. </w:t>
      </w:r>
    </w:p>
    <w:p w:rsidR="008A0D04" w:rsidRDefault="008A0D04" w:rsidP="008A0D04">
      <w:pPr>
        <w:rPr>
          <w:color w:val="000000"/>
        </w:rPr>
      </w:pPr>
    </w:p>
    <w:p w:rsidR="008A0D04" w:rsidRDefault="008A0D04" w:rsidP="008E74EB">
      <w:pPr>
        <w:numPr>
          <w:ilvl w:val="1"/>
          <w:numId w:val="110"/>
        </w:numPr>
        <w:tabs>
          <w:tab w:val="num" w:pos="540"/>
          <w:tab w:val="num" w:pos="720"/>
        </w:tabs>
        <w:ind w:left="540" w:hanging="540"/>
        <w:jc w:val="both"/>
        <w:rPr>
          <w:color w:val="000000"/>
        </w:rPr>
      </w:pPr>
      <w:r>
        <w:rPr>
          <w:color w:val="000000"/>
        </w:rPr>
        <w:t>A biztosítási kötvény a jelen szerződés 2. számú mellékletének részét képezi. A biztosítás költségét a Vállalkozó viseli.</w:t>
      </w:r>
    </w:p>
    <w:p w:rsidR="008A0D04" w:rsidRDefault="008A0D04" w:rsidP="008A0D04">
      <w:pPr>
        <w:tabs>
          <w:tab w:val="left" w:pos="851"/>
        </w:tabs>
        <w:ind w:left="284"/>
        <w:jc w:val="both"/>
        <w:rPr>
          <w:color w:val="000000"/>
        </w:rPr>
      </w:pPr>
    </w:p>
    <w:p w:rsidR="008A0D04" w:rsidRDefault="008A0D04" w:rsidP="008E74EB">
      <w:pPr>
        <w:numPr>
          <w:ilvl w:val="1"/>
          <w:numId w:val="110"/>
        </w:numPr>
        <w:tabs>
          <w:tab w:val="num" w:pos="540"/>
          <w:tab w:val="num" w:pos="720"/>
        </w:tabs>
        <w:ind w:left="540" w:hanging="540"/>
        <w:jc w:val="both"/>
        <w:rPr>
          <w:strike/>
          <w:color w:val="000000"/>
        </w:rPr>
      </w:pPr>
      <w:r>
        <w:rPr>
          <w:color w:val="000000"/>
        </w:rPr>
        <w:t xml:space="preserve">Amennyiben bármilyen káresemény következne be a munkaterületen, vagy az építőanyagok szállítása során, úgy a Vállalkozó a káreseményt, illetve annak körülményeit haladéktalanul köteles jelezni a Megrendelőnek. Amennyiben a kár a Vállalkozó, vagy a Vállalkozó érdekkörébe tartozó személy/alvállalkozó magatartására vezethető vissza, úgy a Vállalkozó külön felszólítás nélkül köteles a keletkezett hibát kijavítani, és az okozott kárt </w:t>
      </w:r>
      <w:proofErr w:type="gramStart"/>
      <w:r>
        <w:rPr>
          <w:color w:val="000000"/>
        </w:rPr>
        <w:t>teljes körűen</w:t>
      </w:r>
      <w:proofErr w:type="gramEnd"/>
      <w:r>
        <w:rPr>
          <w:color w:val="000000"/>
        </w:rPr>
        <w:t xml:space="preserve"> megtéríteni, összhangban a jelen szerződés 5. fejezetében foglaltakkal.</w:t>
      </w:r>
    </w:p>
    <w:p w:rsidR="008A0D04" w:rsidRDefault="008A0D04" w:rsidP="008A0D04">
      <w:pPr>
        <w:rPr>
          <w:b/>
          <w:color w:val="000000"/>
        </w:rPr>
      </w:pPr>
    </w:p>
    <w:p w:rsidR="008A0D04" w:rsidRDefault="008A0D04" w:rsidP="008A0D04">
      <w:pPr>
        <w:jc w:val="center"/>
        <w:rPr>
          <w:b/>
          <w:color w:val="000000"/>
        </w:rPr>
      </w:pPr>
      <w:r>
        <w:rPr>
          <w:b/>
          <w:color w:val="000000"/>
        </w:rPr>
        <w:lastRenderedPageBreak/>
        <w:t>10.</w:t>
      </w:r>
      <w:r>
        <w:rPr>
          <w:b/>
          <w:color w:val="000000"/>
        </w:rPr>
        <w:tab/>
        <w:t>Szavatosság, jótállás</w:t>
      </w:r>
    </w:p>
    <w:p w:rsidR="008A0D04" w:rsidRDefault="008A0D04" w:rsidP="008A0D04">
      <w:pPr>
        <w:rPr>
          <w:color w:val="000000"/>
        </w:rPr>
      </w:pPr>
    </w:p>
    <w:p w:rsidR="008A0D04" w:rsidRDefault="008A0D04" w:rsidP="008E74EB">
      <w:pPr>
        <w:numPr>
          <w:ilvl w:val="1"/>
          <w:numId w:val="111"/>
        </w:numPr>
        <w:tabs>
          <w:tab w:val="num" w:pos="540"/>
          <w:tab w:val="num" w:pos="1004"/>
        </w:tabs>
        <w:ind w:left="540" w:hanging="540"/>
        <w:jc w:val="both"/>
        <w:rPr>
          <w:color w:val="000000"/>
        </w:rPr>
      </w:pPr>
      <w:r>
        <w:rPr>
          <w:color w:val="000000"/>
        </w:rPr>
        <w:t>A Vállalkozó felelősségére a beépített anyagok, valamint nyújtott szolgáltatások vonatkozásában a hatályos Ptk. szabályait, valamint az egyes beépített anyagok, illetve elvégzett munkák kötelező alkalmassági idejét meghatározó, a szerződéskötéskor hatályos jogszabályok rendelkezéseit kell alkalmazni. A Vállalkozó ennek körében szavatol az általa felhasznált anyagok anyagi és gyártási hibától való mentességéért, valamint azért, hogy a vállalt munkát a Megrendelő által átadott terveknek, dokumentumoknak, valamint a vonatkozó magyar szabványoknak megfelelően, I. osztályú minőségben végzi el.</w:t>
      </w:r>
    </w:p>
    <w:p w:rsidR="008A0D04" w:rsidRDefault="008A0D04" w:rsidP="008A0D04">
      <w:pPr>
        <w:rPr>
          <w:color w:val="000000"/>
        </w:rPr>
      </w:pPr>
    </w:p>
    <w:p w:rsidR="008A0D04" w:rsidRDefault="008A0D04" w:rsidP="008E74EB">
      <w:pPr>
        <w:numPr>
          <w:ilvl w:val="1"/>
          <w:numId w:val="111"/>
        </w:numPr>
        <w:tabs>
          <w:tab w:val="num" w:pos="540"/>
          <w:tab w:val="num" w:pos="1004"/>
        </w:tabs>
        <w:ind w:left="540" w:hanging="540"/>
        <w:jc w:val="both"/>
        <w:rPr>
          <w:color w:val="000000"/>
        </w:rPr>
      </w:pPr>
      <w:r>
        <w:rPr>
          <w:color w:val="000000"/>
        </w:rPr>
        <w:t>A Vállalkozót 60 hónapos jótállási (garanciális) kötelezettség terheli.</w:t>
      </w:r>
    </w:p>
    <w:p w:rsidR="008A0D04" w:rsidRDefault="008A0D04" w:rsidP="008A0D04">
      <w:pPr>
        <w:tabs>
          <w:tab w:val="left" w:pos="3516"/>
        </w:tabs>
        <w:jc w:val="both"/>
        <w:rPr>
          <w:color w:val="000000"/>
        </w:rPr>
      </w:pPr>
      <w:r>
        <w:rPr>
          <w:color w:val="000000"/>
        </w:rPr>
        <w:tab/>
      </w:r>
    </w:p>
    <w:p w:rsidR="008A0D04" w:rsidRDefault="008A0D04" w:rsidP="008E74EB">
      <w:pPr>
        <w:numPr>
          <w:ilvl w:val="1"/>
          <w:numId w:val="111"/>
        </w:numPr>
        <w:tabs>
          <w:tab w:val="num" w:pos="540"/>
          <w:tab w:val="num" w:pos="1004"/>
        </w:tabs>
        <w:ind w:left="540" w:hanging="540"/>
        <w:jc w:val="both"/>
        <w:rPr>
          <w:b/>
          <w:color w:val="000000"/>
        </w:rPr>
      </w:pPr>
      <w:r>
        <w:rPr>
          <w:color w:val="000000"/>
        </w:rPr>
        <w:t xml:space="preserve">A szavatossági és jótállási felelősség keretében a Vállalkozó elsősorban köteles </w:t>
      </w:r>
      <w:proofErr w:type="gramStart"/>
      <w:r>
        <w:rPr>
          <w:color w:val="000000"/>
        </w:rPr>
        <w:t>a feltárt,</w:t>
      </w:r>
      <w:proofErr w:type="gramEnd"/>
      <w:r>
        <w:rPr>
          <w:color w:val="000000"/>
        </w:rPr>
        <w:t xml:space="preserve"> és a Megrendelő által közölt hibákat saját költségére kijavítania. Vállalkozó a hiba kijavítását, annak közlésétől (tudomására jutásától) számított 15 napon belül köteles megkezdeni, és a szakma szabályainak megfelelően ésszerű időn belül befejezni.</w:t>
      </w:r>
    </w:p>
    <w:p w:rsidR="008A0D04" w:rsidRDefault="008A0D04" w:rsidP="008A0D04">
      <w:pPr>
        <w:jc w:val="center"/>
        <w:rPr>
          <w:b/>
          <w:color w:val="000000"/>
        </w:rPr>
      </w:pPr>
    </w:p>
    <w:p w:rsidR="008A0D04" w:rsidRDefault="008A0D04" w:rsidP="008A0D04">
      <w:pPr>
        <w:rPr>
          <w:color w:val="000000"/>
        </w:rPr>
      </w:pPr>
      <w:r>
        <w:rPr>
          <w:color w:val="000000"/>
        </w:rPr>
        <w:t>11.</w:t>
      </w:r>
      <w:r>
        <w:rPr>
          <w:color w:val="000000"/>
        </w:rPr>
        <w:tab/>
        <w:t>Felmondás, elállás</w:t>
      </w:r>
    </w:p>
    <w:p w:rsidR="008A0D04" w:rsidRDefault="008A0D04" w:rsidP="008A0D04">
      <w:pPr>
        <w:jc w:val="center"/>
        <w:rPr>
          <w:b/>
          <w:color w:val="000000"/>
        </w:rPr>
      </w:pPr>
    </w:p>
    <w:p w:rsidR="008A0D04" w:rsidRDefault="008A0D04" w:rsidP="008E74EB">
      <w:pPr>
        <w:numPr>
          <w:ilvl w:val="1"/>
          <w:numId w:val="119"/>
        </w:numPr>
        <w:jc w:val="both"/>
        <w:rPr>
          <w:color w:val="000000"/>
        </w:rPr>
      </w:pPr>
      <w:r>
        <w:rPr>
          <w:color w:val="000000"/>
        </w:rPr>
        <w:t xml:space="preserve">A Megrendelő a hatályos </w:t>
      </w:r>
      <w:proofErr w:type="spellStart"/>
      <w:r>
        <w:rPr>
          <w:color w:val="000000"/>
        </w:rPr>
        <w:t>Ptk</w:t>
      </w:r>
      <w:proofErr w:type="spellEnd"/>
      <w:r>
        <w:rPr>
          <w:color w:val="000000"/>
        </w:rPr>
        <w:t xml:space="preserve">-ban </w:t>
      </w:r>
      <w:proofErr w:type="spellStart"/>
      <w:r>
        <w:rPr>
          <w:color w:val="000000"/>
        </w:rPr>
        <w:t>szabályozottakon</w:t>
      </w:r>
      <w:proofErr w:type="spellEnd"/>
      <w:r>
        <w:rPr>
          <w:color w:val="000000"/>
        </w:rPr>
        <w:t xml:space="preserve"> túlmenően az alábbi esetekben jogosult a szerződéstől azonnali hatállyal elállni: </w:t>
      </w:r>
    </w:p>
    <w:p w:rsidR="008A0D04" w:rsidRDefault="008A0D04" w:rsidP="008A0D04">
      <w:pPr>
        <w:ind w:left="993" w:hanging="426"/>
        <w:rPr>
          <w:color w:val="000000"/>
        </w:rPr>
      </w:pPr>
    </w:p>
    <w:p w:rsidR="008A0D04" w:rsidRDefault="008A0D04" w:rsidP="008E74EB">
      <w:pPr>
        <w:numPr>
          <w:ilvl w:val="0"/>
          <w:numId w:val="112"/>
        </w:numPr>
        <w:jc w:val="both"/>
        <w:rPr>
          <w:color w:val="000000"/>
        </w:rPr>
      </w:pPr>
      <w:r>
        <w:rPr>
          <w:color w:val="000000"/>
        </w:rPr>
        <w:t>a Vállalkozó a munkát a munkaterület átadását követően 5 napon belül nem kezdi el;</w:t>
      </w:r>
    </w:p>
    <w:p w:rsidR="008A0D04" w:rsidRDefault="008A0D04" w:rsidP="008E74EB">
      <w:pPr>
        <w:numPr>
          <w:ilvl w:val="0"/>
          <w:numId w:val="112"/>
        </w:numPr>
        <w:jc w:val="both"/>
        <w:rPr>
          <w:color w:val="000000"/>
        </w:rPr>
      </w:pPr>
      <w:r>
        <w:rPr>
          <w:color w:val="000000"/>
        </w:rPr>
        <w:t>a Vállalkozó által foglalkoztatott munkavállalók nem rendelkeznek érvényes munkavállalói engedéllyel, munkaszerződéssel;</w:t>
      </w:r>
    </w:p>
    <w:p w:rsidR="008A0D04" w:rsidRDefault="008A0D04" w:rsidP="008E74EB">
      <w:pPr>
        <w:numPr>
          <w:ilvl w:val="0"/>
          <w:numId w:val="112"/>
        </w:numPr>
        <w:jc w:val="both"/>
        <w:rPr>
          <w:color w:val="000000"/>
        </w:rPr>
      </w:pPr>
      <w:r>
        <w:rPr>
          <w:color w:val="000000"/>
        </w:rPr>
        <w:t>a Vállalkozó ellen csődeljárást vagy felszámolási eljárást kezdeményeznek, vagy a Vállalkozó végelszámolását határozza el, avagy egyéb olyan körülmény merül fel a Vállalkozó érdekkörében, mely a szerződés teljesítését meghiúsíthatja;</w:t>
      </w:r>
    </w:p>
    <w:p w:rsidR="008A0D04" w:rsidRDefault="008A0D04" w:rsidP="008E74EB">
      <w:pPr>
        <w:numPr>
          <w:ilvl w:val="0"/>
          <w:numId w:val="112"/>
        </w:numPr>
        <w:jc w:val="both"/>
        <w:rPr>
          <w:color w:val="000000"/>
        </w:rPr>
      </w:pPr>
      <w:r>
        <w:rPr>
          <w:color w:val="000000"/>
        </w:rPr>
        <w:t>a Vállalkozó átalakul, vagy tulajdonosai összetételében, vagyonában olyan jelentős változás következik be, amely a Megrendelő megítélése szerint a jelen szerződésben meghatározott kötelezettségek teljesítését veszélyeztetik.</w:t>
      </w:r>
    </w:p>
    <w:p w:rsidR="008A0D04" w:rsidRDefault="008A0D04" w:rsidP="008A0D04">
      <w:pPr>
        <w:jc w:val="both"/>
        <w:rPr>
          <w:color w:val="000000"/>
        </w:rPr>
      </w:pPr>
    </w:p>
    <w:p w:rsidR="008A0D04" w:rsidRDefault="008A0D04" w:rsidP="008E74EB">
      <w:pPr>
        <w:numPr>
          <w:ilvl w:val="1"/>
          <w:numId w:val="119"/>
        </w:numPr>
        <w:jc w:val="both"/>
        <w:rPr>
          <w:color w:val="000000"/>
        </w:rPr>
      </w:pPr>
      <w:r>
        <w:rPr>
          <w:color w:val="000000"/>
        </w:rPr>
        <w:t>A Megrendelő a jelen szerződést jogosult továbbá 15 napos határidővel, előzetes írásbeli értesítést követően felmondani, ha erre hatósági kényszer (az építkezés hatóság részéről történő leállítása, amely a Vállalkozó érdekkörén belül merül fel) okot ad.</w:t>
      </w:r>
    </w:p>
    <w:p w:rsidR="008A0D04" w:rsidRDefault="008A0D04" w:rsidP="008A0D04">
      <w:pPr>
        <w:rPr>
          <w:color w:val="000000"/>
        </w:rPr>
      </w:pPr>
    </w:p>
    <w:p w:rsidR="008A0D04" w:rsidRDefault="008A0D04" w:rsidP="008E74EB">
      <w:pPr>
        <w:numPr>
          <w:ilvl w:val="1"/>
          <w:numId w:val="119"/>
        </w:numPr>
        <w:jc w:val="both"/>
        <w:rPr>
          <w:color w:val="000000"/>
        </w:rPr>
      </w:pPr>
      <w:r>
        <w:rPr>
          <w:color w:val="000000"/>
        </w:rPr>
        <w:t>A Vállalkozó jogosult a szerződést 15 napos határidővel, előzetes írásbeli értesítést követően felmondani, ha Megrendelő Vállalkozó jelen szerződés rendelkezéseinek betartásával készült, szabályosan és jogosan kiállított számláinak kiegyenlítésével a mindenkori fizetési határidőhöz képest 90 napot meghaladó késedelembe esik.</w:t>
      </w:r>
    </w:p>
    <w:p w:rsidR="008A0D04" w:rsidRDefault="008A0D04" w:rsidP="008A0D04">
      <w:pPr>
        <w:rPr>
          <w:color w:val="000000"/>
        </w:rPr>
      </w:pPr>
    </w:p>
    <w:p w:rsidR="008A0D04" w:rsidRDefault="008A0D04" w:rsidP="008E74EB">
      <w:pPr>
        <w:numPr>
          <w:ilvl w:val="1"/>
          <w:numId w:val="119"/>
        </w:numPr>
        <w:jc w:val="both"/>
        <w:rPr>
          <w:color w:val="000000"/>
        </w:rPr>
      </w:pPr>
      <w:r>
        <w:rPr>
          <w:color w:val="000000"/>
        </w:rPr>
        <w:t>A 11.1. b), c) pontjában és 11.2. pontban foglalt esetekben a Megrendelő jogosult a 8.5. pont szerinti kötbér és az azt meghaladó kárának érvényesítésére. A fenti esetekben a Vállalkozó kártérítésre nem jogosult.</w:t>
      </w:r>
    </w:p>
    <w:p w:rsidR="008A0D04" w:rsidRDefault="008A0D04" w:rsidP="008A0D04">
      <w:pPr>
        <w:rPr>
          <w:color w:val="000000"/>
        </w:rPr>
      </w:pPr>
    </w:p>
    <w:p w:rsidR="008A0D04" w:rsidRDefault="008A0D04" w:rsidP="008E74EB">
      <w:pPr>
        <w:numPr>
          <w:ilvl w:val="1"/>
          <w:numId w:val="119"/>
        </w:numPr>
        <w:jc w:val="both"/>
        <w:rPr>
          <w:color w:val="000000"/>
        </w:rPr>
      </w:pPr>
      <w:r>
        <w:rPr>
          <w:color w:val="000000"/>
        </w:rPr>
        <w:t>A 11.2. és 11.3. pontokban foglalt esetekben a Vállalkozó a már elvégzett munkájának megfelelő vállalkozási díjra jogosult. Kártérítési igénnyel nem léphet fel a Megrendelővel szemben, amennyiben a 11.2. pontban írt esemény Vállalkozó hibájából következik be.</w:t>
      </w:r>
    </w:p>
    <w:p w:rsidR="008A0D04" w:rsidRDefault="008A0D04" w:rsidP="008A0D04">
      <w:pPr>
        <w:tabs>
          <w:tab w:val="left" w:pos="540"/>
        </w:tabs>
        <w:jc w:val="center"/>
        <w:rPr>
          <w:b/>
          <w:color w:val="000000"/>
        </w:rPr>
      </w:pPr>
    </w:p>
    <w:p w:rsidR="008A0D04" w:rsidRDefault="008A0D04" w:rsidP="008A0D04">
      <w:pPr>
        <w:tabs>
          <w:tab w:val="left" w:pos="540"/>
        </w:tabs>
        <w:jc w:val="center"/>
        <w:rPr>
          <w:b/>
          <w:color w:val="000000"/>
        </w:rPr>
      </w:pPr>
    </w:p>
    <w:p w:rsidR="008A0D04" w:rsidRDefault="008A0D04" w:rsidP="008A0D04">
      <w:pPr>
        <w:tabs>
          <w:tab w:val="left" w:pos="540"/>
        </w:tabs>
        <w:jc w:val="center"/>
        <w:rPr>
          <w:b/>
          <w:color w:val="000000"/>
        </w:rPr>
      </w:pPr>
      <w:r>
        <w:rPr>
          <w:b/>
          <w:color w:val="000000"/>
        </w:rPr>
        <w:t>12.</w:t>
      </w:r>
      <w:r>
        <w:rPr>
          <w:b/>
          <w:color w:val="000000"/>
        </w:rPr>
        <w:tab/>
        <w:t>Kapcsolattartás</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12.1.</w:t>
      </w:r>
      <w:r>
        <w:rPr>
          <w:color w:val="000000"/>
        </w:rPr>
        <w:tab/>
        <w:t>A felek a szerződés teljesítésének elősegítése érdekében kapcsolattartó személyeket jelölnek meg az alábbiak szerint:</w:t>
      </w:r>
    </w:p>
    <w:p w:rsidR="008A0D04" w:rsidRDefault="008A0D04" w:rsidP="008A0D04">
      <w:pPr>
        <w:jc w:val="both"/>
        <w:rPr>
          <w:color w:val="000000"/>
        </w:rPr>
      </w:pPr>
    </w:p>
    <w:p w:rsidR="008A0D04" w:rsidRDefault="008A0D04" w:rsidP="008E74EB">
      <w:pPr>
        <w:numPr>
          <w:ilvl w:val="0"/>
          <w:numId w:val="25"/>
        </w:numPr>
        <w:ind w:hanging="180"/>
        <w:jc w:val="both"/>
        <w:rPr>
          <w:color w:val="000000"/>
          <w:u w:val="single"/>
        </w:rPr>
      </w:pPr>
      <w:r>
        <w:rPr>
          <w:color w:val="000000"/>
          <w:u w:val="single"/>
        </w:rPr>
        <w:t>Megrendelő képviselője:</w:t>
      </w:r>
    </w:p>
    <w:p w:rsidR="008A0D04" w:rsidRDefault="008A0D04" w:rsidP="008A0D04">
      <w:pPr>
        <w:ind w:left="540"/>
        <w:jc w:val="both"/>
        <w:rPr>
          <w:color w:val="000000"/>
        </w:rPr>
      </w:pPr>
    </w:p>
    <w:p w:rsidR="008A0D04" w:rsidRDefault="008A0D04" w:rsidP="008A0D04">
      <w:pPr>
        <w:ind w:left="540"/>
        <w:jc w:val="both"/>
        <w:rPr>
          <w:color w:val="000000"/>
        </w:rPr>
      </w:pPr>
      <w:r>
        <w:rPr>
          <w:color w:val="000000"/>
        </w:rPr>
        <w:t xml:space="preserve">Név: </w:t>
      </w:r>
    </w:p>
    <w:p w:rsidR="008A0D04" w:rsidRDefault="008A0D04" w:rsidP="008A0D04">
      <w:pPr>
        <w:ind w:left="540"/>
        <w:jc w:val="both"/>
        <w:rPr>
          <w:color w:val="000000"/>
        </w:rPr>
      </w:pPr>
      <w:r>
        <w:rPr>
          <w:color w:val="000000"/>
        </w:rPr>
        <w:t xml:space="preserve">Tel: </w:t>
      </w:r>
    </w:p>
    <w:p w:rsidR="008A0D04" w:rsidRDefault="008A0D04" w:rsidP="008A0D04">
      <w:pPr>
        <w:ind w:left="540"/>
        <w:jc w:val="both"/>
        <w:rPr>
          <w:color w:val="000000"/>
        </w:rPr>
      </w:pPr>
    </w:p>
    <w:p w:rsidR="008A0D04" w:rsidRDefault="008A0D04" w:rsidP="008E74EB">
      <w:pPr>
        <w:numPr>
          <w:ilvl w:val="0"/>
          <w:numId w:val="25"/>
        </w:numPr>
        <w:ind w:hanging="180"/>
        <w:jc w:val="both"/>
        <w:rPr>
          <w:color w:val="000000"/>
          <w:u w:val="single"/>
        </w:rPr>
      </w:pPr>
      <w:r>
        <w:rPr>
          <w:color w:val="000000"/>
          <w:u w:val="single"/>
        </w:rPr>
        <w:t>Vállalkozó felelős műszaki vezetője:</w:t>
      </w:r>
    </w:p>
    <w:p w:rsidR="008A0D04" w:rsidRDefault="008A0D04" w:rsidP="008A0D04">
      <w:pPr>
        <w:ind w:left="425" w:right="284" w:hanging="425"/>
        <w:jc w:val="both"/>
        <w:rPr>
          <w:i/>
          <w:iCs/>
          <w:color w:val="000000"/>
          <w:lang w:val="x-none" w:eastAsia="x-none"/>
        </w:rPr>
      </w:pPr>
    </w:p>
    <w:tbl>
      <w:tblPr>
        <w:tblW w:w="0" w:type="auto"/>
        <w:tblInd w:w="567" w:type="dxa"/>
        <w:tblCellMar>
          <w:left w:w="70" w:type="dxa"/>
          <w:right w:w="70" w:type="dxa"/>
        </w:tblCellMar>
        <w:tblLook w:val="04A0" w:firstRow="1" w:lastRow="0" w:firstColumn="1" w:lastColumn="0" w:noHBand="0" w:noVBand="1"/>
      </w:tblPr>
      <w:tblGrid>
        <w:gridCol w:w="3015"/>
        <w:gridCol w:w="5488"/>
      </w:tblGrid>
      <w:tr w:rsidR="008A0D04" w:rsidTr="00AE393A">
        <w:tc>
          <w:tcPr>
            <w:tcW w:w="3047" w:type="dxa"/>
            <w:hideMark/>
          </w:tcPr>
          <w:p w:rsidR="008A0D04" w:rsidRDefault="008A0D04" w:rsidP="00AE393A">
            <w:pPr>
              <w:tabs>
                <w:tab w:val="left" w:pos="1065"/>
              </w:tabs>
              <w:rPr>
                <w:color w:val="000000"/>
              </w:rPr>
            </w:pPr>
            <w:r>
              <w:rPr>
                <w:color w:val="000000"/>
              </w:rPr>
              <w:t>Szervezet:</w:t>
            </w:r>
          </w:p>
        </w:tc>
        <w:tc>
          <w:tcPr>
            <w:tcW w:w="5597" w:type="dxa"/>
          </w:tcPr>
          <w:p w:rsidR="008A0D04" w:rsidRDefault="008A0D04" w:rsidP="00AE393A">
            <w:pPr>
              <w:rPr>
                <w:color w:val="000000"/>
              </w:rPr>
            </w:pPr>
          </w:p>
        </w:tc>
      </w:tr>
      <w:tr w:rsidR="008A0D04" w:rsidTr="00AE393A">
        <w:tc>
          <w:tcPr>
            <w:tcW w:w="3047" w:type="dxa"/>
            <w:hideMark/>
          </w:tcPr>
          <w:p w:rsidR="008A0D04" w:rsidRDefault="008A0D04" w:rsidP="00AE393A">
            <w:pPr>
              <w:tabs>
                <w:tab w:val="left" w:pos="1065"/>
              </w:tabs>
              <w:rPr>
                <w:color w:val="000000"/>
              </w:rPr>
            </w:pPr>
            <w:r>
              <w:rPr>
                <w:color w:val="000000"/>
              </w:rPr>
              <w:t>Címzett:</w:t>
            </w:r>
          </w:p>
        </w:tc>
        <w:tc>
          <w:tcPr>
            <w:tcW w:w="5597" w:type="dxa"/>
          </w:tcPr>
          <w:p w:rsidR="008A0D04" w:rsidRDefault="008A0D04" w:rsidP="00AE393A">
            <w:pPr>
              <w:tabs>
                <w:tab w:val="left" w:pos="1065"/>
              </w:tabs>
              <w:rPr>
                <w:color w:val="000000"/>
              </w:rPr>
            </w:pPr>
          </w:p>
        </w:tc>
      </w:tr>
      <w:tr w:rsidR="008A0D04" w:rsidTr="00AE393A">
        <w:tc>
          <w:tcPr>
            <w:tcW w:w="3047" w:type="dxa"/>
            <w:hideMark/>
          </w:tcPr>
          <w:p w:rsidR="008A0D04" w:rsidRDefault="008A0D04" w:rsidP="00AE393A">
            <w:pPr>
              <w:tabs>
                <w:tab w:val="left" w:pos="1065"/>
              </w:tabs>
              <w:rPr>
                <w:color w:val="000000"/>
              </w:rPr>
            </w:pPr>
            <w:r>
              <w:rPr>
                <w:color w:val="000000"/>
              </w:rPr>
              <w:t>Cím:</w:t>
            </w:r>
          </w:p>
        </w:tc>
        <w:tc>
          <w:tcPr>
            <w:tcW w:w="5597" w:type="dxa"/>
          </w:tcPr>
          <w:p w:rsidR="008A0D04" w:rsidRDefault="008A0D04" w:rsidP="00AE393A">
            <w:pPr>
              <w:tabs>
                <w:tab w:val="left" w:pos="1065"/>
              </w:tabs>
              <w:rPr>
                <w:color w:val="000000"/>
              </w:rPr>
            </w:pPr>
          </w:p>
        </w:tc>
      </w:tr>
      <w:tr w:rsidR="008A0D04" w:rsidTr="00AE393A">
        <w:tc>
          <w:tcPr>
            <w:tcW w:w="3047" w:type="dxa"/>
            <w:hideMark/>
          </w:tcPr>
          <w:p w:rsidR="008A0D04" w:rsidRDefault="008A0D04" w:rsidP="00AE393A">
            <w:pPr>
              <w:tabs>
                <w:tab w:val="left" w:pos="1065"/>
              </w:tabs>
              <w:rPr>
                <w:color w:val="000000"/>
              </w:rPr>
            </w:pPr>
            <w:r>
              <w:rPr>
                <w:color w:val="000000"/>
              </w:rPr>
              <w:t>Telefonszám:</w:t>
            </w:r>
          </w:p>
        </w:tc>
        <w:tc>
          <w:tcPr>
            <w:tcW w:w="5597" w:type="dxa"/>
          </w:tcPr>
          <w:p w:rsidR="008A0D04" w:rsidRDefault="008A0D04" w:rsidP="00AE393A">
            <w:pPr>
              <w:rPr>
                <w:color w:val="000000"/>
              </w:rPr>
            </w:pPr>
          </w:p>
        </w:tc>
      </w:tr>
      <w:tr w:rsidR="008A0D04" w:rsidTr="00AE393A">
        <w:tc>
          <w:tcPr>
            <w:tcW w:w="3047" w:type="dxa"/>
            <w:hideMark/>
          </w:tcPr>
          <w:p w:rsidR="008A0D04" w:rsidRDefault="008A0D04" w:rsidP="00AE393A">
            <w:pPr>
              <w:tabs>
                <w:tab w:val="left" w:pos="1065"/>
              </w:tabs>
              <w:rPr>
                <w:color w:val="000000"/>
              </w:rPr>
            </w:pPr>
            <w:r>
              <w:rPr>
                <w:color w:val="000000"/>
              </w:rPr>
              <w:t>Fax:</w:t>
            </w:r>
          </w:p>
        </w:tc>
        <w:tc>
          <w:tcPr>
            <w:tcW w:w="5597" w:type="dxa"/>
          </w:tcPr>
          <w:p w:rsidR="008A0D04" w:rsidRDefault="008A0D04" w:rsidP="00AE393A">
            <w:pPr>
              <w:rPr>
                <w:color w:val="000000"/>
              </w:rPr>
            </w:pPr>
          </w:p>
        </w:tc>
      </w:tr>
      <w:tr w:rsidR="008A0D04" w:rsidTr="00AE393A">
        <w:tc>
          <w:tcPr>
            <w:tcW w:w="3047" w:type="dxa"/>
            <w:hideMark/>
          </w:tcPr>
          <w:p w:rsidR="008A0D04" w:rsidRDefault="008A0D04" w:rsidP="00AE393A">
            <w:pPr>
              <w:tabs>
                <w:tab w:val="left" w:pos="1065"/>
              </w:tabs>
              <w:rPr>
                <w:color w:val="000000"/>
              </w:rPr>
            </w:pPr>
            <w:r>
              <w:rPr>
                <w:color w:val="000000"/>
              </w:rPr>
              <w:t>E-mail:</w:t>
            </w:r>
          </w:p>
        </w:tc>
        <w:tc>
          <w:tcPr>
            <w:tcW w:w="5597" w:type="dxa"/>
          </w:tcPr>
          <w:p w:rsidR="008A0D04" w:rsidRDefault="008A0D04" w:rsidP="00AE393A">
            <w:pPr>
              <w:rPr>
                <w:color w:val="000000"/>
              </w:rPr>
            </w:pPr>
          </w:p>
        </w:tc>
      </w:tr>
    </w:tbl>
    <w:p w:rsidR="008A0D04" w:rsidRDefault="008A0D04" w:rsidP="008A0D04">
      <w:pPr>
        <w:jc w:val="both"/>
        <w:rPr>
          <w:color w:val="000000"/>
        </w:rPr>
      </w:pPr>
    </w:p>
    <w:p w:rsidR="008A0D04" w:rsidRDefault="008A0D04" w:rsidP="008A0D04">
      <w:pPr>
        <w:ind w:left="540" w:hanging="540"/>
        <w:jc w:val="both"/>
        <w:rPr>
          <w:color w:val="000000"/>
        </w:rPr>
      </w:pPr>
      <w:r>
        <w:rPr>
          <w:color w:val="000000"/>
        </w:rPr>
        <w:t>12.2.</w:t>
      </w:r>
      <w:r>
        <w:rPr>
          <w:color w:val="000000"/>
        </w:rPr>
        <w:tab/>
        <w:t>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joghatályossá, amikor azt a címzett igazoltan átvette.</w:t>
      </w:r>
    </w:p>
    <w:p w:rsidR="008A0D04" w:rsidRDefault="008A0D04" w:rsidP="008A0D04">
      <w:pPr>
        <w:ind w:left="540" w:hanging="540"/>
        <w:jc w:val="both"/>
        <w:rPr>
          <w:color w:val="000000"/>
        </w:rPr>
      </w:pPr>
    </w:p>
    <w:p w:rsidR="008A0D04" w:rsidRDefault="008A0D04" w:rsidP="008A0D04">
      <w:pPr>
        <w:ind w:left="540" w:hanging="540"/>
        <w:jc w:val="both"/>
        <w:rPr>
          <w:color w:val="000000"/>
        </w:rPr>
      </w:pPr>
      <w:r>
        <w:rPr>
          <w:color w:val="000000"/>
        </w:rPr>
        <w:t>12.3.</w:t>
      </w:r>
      <w:r>
        <w:rPr>
          <w:color w:val="000000"/>
        </w:rPr>
        <w:tab/>
        <w:t>Az e-mail vagy telefax útján történő kézbesítés esetén a nyilatkozat vagy értesítés akkor válik joghatályossá, amikor a címzett azt igazoltan kézhez vette: arról automatikus vagy kifejezett visszaigazolás érkezett.</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12.4.</w:t>
      </w:r>
      <w:r>
        <w:rPr>
          <w:color w:val="000000"/>
        </w:rPr>
        <w:tab/>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12.5.</w:t>
      </w:r>
      <w:r>
        <w:rPr>
          <w:color w:val="000000"/>
        </w:rPr>
        <w:tab/>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8A0D04" w:rsidRDefault="008A0D04" w:rsidP="008A0D04">
      <w:pPr>
        <w:tabs>
          <w:tab w:val="left" w:pos="540"/>
        </w:tabs>
        <w:rPr>
          <w:b/>
          <w:color w:val="000000"/>
        </w:rPr>
      </w:pPr>
    </w:p>
    <w:p w:rsidR="008A0D04" w:rsidRDefault="008A0D04" w:rsidP="008A0D04">
      <w:pPr>
        <w:tabs>
          <w:tab w:val="left" w:pos="540"/>
        </w:tabs>
        <w:jc w:val="center"/>
        <w:rPr>
          <w:b/>
          <w:color w:val="000000"/>
        </w:rPr>
      </w:pPr>
    </w:p>
    <w:p w:rsidR="008A0D04" w:rsidRDefault="008A0D04" w:rsidP="008A0D04">
      <w:pPr>
        <w:tabs>
          <w:tab w:val="left" w:pos="540"/>
        </w:tabs>
        <w:jc w:val="center"/>
        <w:rPr>
          <w:b/>
          <w:color w:val="000000"/>
        </w:rPr>
      </w:pPr>
      <w:r>
        <w:rPr>
          <w:b/>
          <w:color w:val="000000"/>
        </w:rPr>
        <w:t>13.</w:t>
      </w:r>
      <w:r>
        <w:rPr>
          <w:b/>
          <w:color w:val="000000"/>
        </w:rPr>
        <w:tab/>
        <w:t>Titoktartás</w:t>
      </w:r>
    </w:p>
    <w:p w:rsidR="008A0D04" w:rsidRDefault="008A0D04" w:rsidP="008A0D04">
      <w:pPr>
        <w:jc w:val="both"/>
        <w:rPr>
          <w:b/>
          <w:color w:val="000000"/>
        </w:rPr>
      </w:pPr>
    </w:p>
    <w:p w:rsidR="008A0D04" w:rsidRDefault="008A0D04" w:rsidP="008A0D04">
      <w:pPr>
        <w:ind w:left="540" w:hanging="540"/>
        <w:jc w:val="both"/>
        <w:rPr>
          <w:color w:val="000000"/>
        </w:rPr>
      </w:pPr>
      <w:r>
        <w:rPr>
          <w:color w:val="000000"/>
        </w:rPr>
        <w:t>13.1.</w:t>
      </w:r>
      <w:r>
        <w:rPr>
          <w:color w:val="000000"/>
        </w:rPr>
        <w:tab/>
        <w:t xml:space="preserve">Szerződő felek a jelen szerződéssel,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A Vállalkozó a birtokába került információkat kizárólag a jelen szerződésben meghatározott feladatok teljesítése érdekében használhatja fel. </w:t>
      </w:r>
    </w:p>
    <w:p w:rsidR="008A0D04" w:rsidRDefault="008A0D04" w:rsidP="008A0D04">
      <w:pPr>
        <w:ind w:left="540" w:hanging="540"/>
        <w:jc w:val="both"/>
        <w:rPr>
          <w:color w:val="000000"/>
        </w:rPr>
      </w:pPr>
    </w:p>
    <w:p w:rsidR="008A0D04" w:rsidRDefault="008A0D04" w:rsidP="008A0D04">
      <w:pPr>
        <w:ind w:left="540" w:hanging="540"/>
        <w:jc w:val="both"/>
        <w:rPr>
          <w:color w:val="000000"/>
        </w:rPr>
      </w:pPr>
      <w:r>
        <w:rPr>
          <w:color w:val="000000"/>
        </w:rPr>
        <w:t>13.2.</w:t>
      </w:r>
      <w:r>
        <w:rPr>
          <w:color w:val="000000"/>
        </w:rPr>
        <w:tab/>
        <w:t>Szerződő felek rögzítik, hogy a titoktartási rendelkezések megszegése esetén a Megrendelő jogosult a jelen szerződéstől azonnali hatállyal elállni. Az elállás nem zárja ki a titoktartási kötelezettség megszegésére irányadó egyéb polgári- vagy büntetőjogi szankciók alkalmazását.</w:t>
      </w:r>
    </w:p>
    <w:p w:rsidR="008A0D04" w:rsidRDefault="008A0D04" w:rsidP="008A0D04">
      <w:pPr>
        <w:ind w:left="284" w:hanging="284"/>
        <w:jc w:val="both"/>
        <w:rPr>
          <w:color w:val="000000"/>
        </w:rPr>
      </w:pPr>
    </w:p>
    <w:p w:rsidR="008A0D04" w:rsidRDefault="008A0D04" w:rsidP="008A0D04">
      <w:pPr>
        <w:ind w:left="540" w:hanging="540"/>
        <w:jc w:val="both"/>
        <w:rPr>
          <w:color w:val="000000"/>
        </w:rPr>
      </w:pPr>
      <w:r>
        <w:rPr>
          <w:snapToGrid w:val="0"/>
          <w:color w:val="000000"/>
        </w:rPr>
        <w:t>13.3.</w:t>
      </w:r>
      <w:r>
        <w:rPr>
          <w:snapToGrid w:val="0"/>
          <w:color w:val="000000"/>
        </w:rPr>
        <w:tab/>
        <w:t>Vállalkozó vállalja, hogy üzleti titok címen nem tagadja meg a tájékoztatást a jelen szerződés lényeges tartalmáról.</w:t>
      </w:r>
      <w:r>
        <w:rPr>
          <w:color w:val="000000"/>
        </w:rPr>
        <w:t xml:space="preserve"> A Vállalkozó jelen szerződés aláírásával tudomásul veszi, hogy nem minősül üzleti titoknak az az adat, amelynek megismerését, vagy nyilvánosságra hozatalát külön törvény közérdekből elrendeli.</w:t>
      </w:r>
    </w:p>
    <w:p w:rsidR="008A0D04" w:rsidRDefault="008A0D04" w:rsidP="008A0D04">
      <w:pPr>
        <w:tabs>
          <w:tab w:val="left" w:pos="540"/>
        </w:tabs>
        <w:jc w:val="center"/>
        <w:rPr>
          <w:b/>
          <w:color w:val="000000"/>
        </w:rPr>
      </w:pPr>
    </w:p>
    <w:p w:rsidR="008A0D04" w:rsidRDefault="008A0D04" w:rsidP="008A0D04">
      <w:pPr>
        <w:tabs>
          <w:tab w:val="left" w:pos="540"/>
        </w:tabs>
        <w:jc w:val="center"/>
        <w:rPr>
          <w:b/>
          <w:color w:val="000000"/>
        </w:rPr>
      </w:pPr>
      <w:r>
        <w:rPr>
          <w:b/>
          <w:color w:val="000000"/>
        </w:rPr>
        <w:t>14.</w:t>
      </w:r>
      <w:r>
        <w:rPr>
          <w:b/>
          <w:color w:val="000000"/>
        </w:rPr>
        <w:tab/>
        <w:t>Vitás kérdések rendezése</w:t>
      </w:r>
    </w:p>
    <w:p w:rsidR="008A0D04" w:rsidRDefault="008A0D04" w:rsidP="008A0D04">
      <w:pPr>
        <w:jc w:val="both"/>
        <w:rPr>
          <w:b/>
          <w:color w:val="000000"/>
        </w:rPr>
      </w:pPr>
    </w:p>
    <w:p w:rsidR="008A0D04" w:rsidRDefault="008A0D04" w:rsidP="008A0D04">
      <w:pPr>
        <w:ind w:left="540" w:hanging="540"/>
        <w:jc w:val="both"/>
        <w:rPr>
          <w:color w:val="000000"/>
        </w:rPr>
      </w:pPr>
      <w:r>
        <w:rPr>
          <w:color w:val="000000"/>
        </w:rPr>
        <w:t>14.1.</w:t>
      </w:r>
      <w:r>
        <w:rPr>
          <w:color w:val="000000"/>
        </w:rPr>
        <w:tab/>
        <w:t>A Vállalkozónak és a Megrendelőnek meg kell tennie mindent annak érdekében, hogy közvetlen tárgyalások útján rendezzenek minden olyan nézeteltérést vagy vitát, amely közöttük a szerződés keretében vagy a szerződéssel kapcsolatosan felmerült. Minden, a szerződés megkötése után felmerülő, a szerződés teljesítését akadályozó körülményről a felek kölcsönösen kötelesek egymást tájékoztatni.</w:t>
      </w:r>
    </w:p>
    <w:p w:rsidR="008A0D04" w:rsidRDefault="008A0D04" w:rsidP="008A0D04">
      <w:pPr>
        <w:ind w:left="540" w:hanging="540"/>
        <w:jc w:val="both"/>
        <w:rPr>
          <w:color w:val="000000"/>
        </w:rPr>
      </w:pPr>
    </w:p>
    <w:p w:rsidR="008A0D04" w:rsidRDefault="008A0D04" w:rsidP="008A0D04">
      <w:pPr>
        <w:ind w:left="567" w:hanging="567"/>
        <w:jc w:val="both"/>
        <w:rPr>
          <w:color w:val="000000"/>
        </w:rPr>
      </w:pPr>
      <w:r>
        <w:rPr>
          <w:color w:val="000000"/>
        </w:rPr>
        <w:t>14.2. Ha a felek a fent meghatározott módon 15 napon belül nem tudják megoldani a        szerződés alapján vagy ezzel összefüggésben keletkezett vitájukat, úgy a pertárgy értékétől függően a Battonyai Járásbíróság illetékességét jelölik meg, illetve Gyulai Törvényszék kizárólagos illetékességét kötik ki.</w:t>
      </w:r>
    </w:p>
    <w:p w:rsidR="008A0D04" w:rsidRDefault="008A0D04" w:rsidP="008A0D04">
      <w:pPr>
        <w:jc w:val="both"/>
        <w:rPr>
          <w:b/>
          <w:color w:val="000000"/>
        </w:rPr>
      </w:pPr>
    </w:p>
    <w:p w:rsidR="008A0D04" w:rsidRDefault="008A0D04" w:rsidP="008A0D04">
      <w:pPr>
        <w:tabs>
          <w:tab w:val="left" w:pos="540"/>
        </w:tabs>
        <w:jc w:val="center"/>
        <w:rPr>
          <w:b/>
          <w:color w:val="000000"/>
        </w:rPr>
      </w:pPr>
      <w:r>
        <w:rPr>
          <w:b/>
          <w:color w:val="000000"/>
        </w:rPr>
        <w:t>15.</w:t>
      </w:r>
      <w:r>
        <w:rPr>
          <w:b/>
          <w:color w:val="000000"/>
        </w:rPr>
        <w:tab/>
        <w:t>Egyéb rendelkezések</w:t>
      </w:r>
    </w:p>
    <w:p w:rsidR="008A0D04" w:rsidRDefault="008A0D04" w:rsidP="008A0D04">
      <w:pPr>
        <w:tabs>
          <w:tab w:val="left" w:pos="851"/>
          <w:tab w:val="num" w:pos="1146"/>
        </w:tabs>
        <w:jc w:val="both"/>
        <w:rPr>
          <w:b/>
          <w:color w:val="000000"/>
        </w:rPr>
      </w:pPr>
    </w:p>
    <w:p w:rsidR="008A0D04" w:rsidRDefault="008A0D04" w:rsidP="008A0D04">
      <w:pPr>
        <w:ind w:left="540" w:hanging="540"/>
        <w:jc w:val="both"/>
        <w:rPr>
          <w:color w:val="000000"/>
        </w:rPr>
      </w:pPr>
      <w:r>
        <w:rPr>
          <w:color w:val="000000"/>
        </w:rPr>
        <w:t>15.1.</w:t>
      </w:r>
      <w:r>
        <w:rPr>
          <w:color w:val="000000"/>
        </w:rPr>
        <w:tab/>
        <w:t>Felek a szerződést kizárólag írásban, a Kbt.-ben foglaltakra figyelemmel módosíthatják.</w:t>
      </w:r>
    </w:p>
    <w:p w:rsidR="008A0D04" w:rsidRDefault="008A0D04" w:rsidP="008A0D04">
      <w:pPr>
        <w:tabs>
          <w:tab w:val="right" w:leader="underscore" w:pos="9072"/>
        </w:tabs>
        <w:ind w:left="540"/>
        <w:jc w:val="both"/>
        <w:rPr>
          <w:color w:val="000000"/>
          <w:lang w:val="x-none" w:eastAsia="x-none"/>
        </w:rPr>
      </w:pPr>
    </w:p>
    <w:p w:rsidR="008A0D04" w:rsidRDefault="008A0D04" w:rsidP="008A0D04">
      <w:pPr>
        <w:ind w:left="540" w:hanging="540"/>
        <w:jc w:val="both"/>
        <w:rPr>
          <w:color w:val="000000"/>
        </w:rPr>
      </w:pPr>
      <w:r>
        <w:rPr>
          <w:color w:val="000000"/>
        </w:rPr>
        <w:t>15.2.</w:t>
      </w:r>
      <w:r>
        <w:rPr>
          <w:color w:val="000000"/>
        </w:rPr>
        <w:tab/>
        <w:t>Vállalkozó vállalja, hogy jelen szerződés aláírásával az adózás rendjéről szóló 2003. évi XCII. törvény 36/A. §-</w:t>
      </w:r>
      <w:proofErr w:type="spellStart"/>
      <w:r>
        <w:rPr>
          <w:color w:val="000000"/>
        </w:rPr>
        <w:t>ában</w:t>
      </w:r>
      <w:proofErr w:type="spellEnd"/>
      <w:r>
        <w:rPr>
          <w:color w:val="000000"/>
        </w:rPr>
        <w:t xml:space="preserve"> foglaltakról tájékoztatja alvállalkozót a vele kötendő szerződésben.</w:t>
      </w:r>
    </w:p>
    <w:p w:rsidR="008A0D04" w:rsidRDefault="008A0D04" w:rsidP="008A0D04">
      <w:pPr>
        <w:ind w:left="540" w:hanging="540"/>
        <w:jc w:val="both"/>
        <w:rPr>
          <w:color w:val="000000"/>
        </w:rPr>
      </w:pPr>
    </w:p>
    <w:p w:rsidR="008A0D04" w:rsidRDefault="008A0D04" w:rsidP="008A0D04">
      <w:pPr>
        <w:ind w:left="540" w:hanging="540"/>
        <w:jc w:val="both"/>
        <w:rPr>
          <w:color w:val="000000"/>
        </w:rPr>
      </w:pPr>
      <w:r>
        <w:rPr>
          <w:color w:val="000000"/>
        </w:rPr>
        <w:t>15.3. Szerződő felek megállapodnak, hogy a Vállalkozó által a jelen szerződés teljesítése során átadott anyagokat a Megrendelő csak a Vállalkozó kifejezett, előzetes, írásbeli hozzájárulásával ruházhatja át harmadik személyre akár ingyenesen, akár ellenérték fejében.</w:t>
      </w:r>
    </w:p>
    <w:p w:rsidR="008A0D04" w:rsidRDefault="008A0D04" w:rsidP="008A0D04">
      <w:pPr>
        <w:jc w:val="both"/>
        <w:rPr>
          <w:color w:val="000000"/>
        </w:rPr>
      </w:pPr>
    </w:p>
    <w:p w:rsidR="008A0D04" w:rsidRDefault="008A0D04" w:rsidP="008A0D04">
      <w:pPr>
        <w:ind w:left="540" w:hanging="540"/>
        <w:jc w:val="both"/>
        <w:rPr>
          <w:color w:val="000000"/>
        </w:rPr>
      </w:pPr>
      <w:r>
        <w:rPr>
          <w:color w:val="000000"/>
        </w:rPr>
        <w:t>15.4.</w:t>
      </w:r>
      <w:r>
        <w:rPr>
          <w:color w:val="000000"/>
        </w:rPr>
        <w:tab/>
        <w:t>A szerződés a felek általi aláírásának napján lép hatályba, és mindkét fél szerződésszerű teljesítésével – a 2. és 3. pontokban foglaltakra figyelemmel – megszűnik.</w:t>
      </w:r>
    </w:p>
    <w:p w:rsidR="008A0D04" w:rsidRDefault="008A0D04" w:rsidP="008A0D04">
      <w:pPr>
        <w:jc w:val="both"/>
        <w:rPr>
          <w:color w:val="000000"/>
        </w:rPr>
      </w:pPr>
    </w:p>
    <w:p w:rsidR="008A0D04" w:rsidRDefault="008A0D04" w:rsidP="008A0D04">
      <w:pPr>
        <w:ind w:left="540" w:hanging="540"/>
        <w:jc w:val="both"/>
        <w:rPr>
          <w:color w:val="000000"/>
          <w:lang w:eastAsia="x-none"/>
        </w:rPr>
      </w:pPr>
      <w:r>
        <w:rPr>
          <w:color w:val="000000"/>
          <w:lang w:val="x-none" w:eastAsia="x-none"/>
        </w:rPr>
        <w:t>15.5.</w:t>
      </w:r>
      <w:r>
        <w:rPr>
          <w:b/>
          <w:color w:val="000000"/>
          <w:lang w:val="x-none" w:eastAsia="x-none"/>
        </w:rPr>
        <w:tab/>
      </w:r>
      <w:r>
        <w:rPr>
          <w:color w:val="000000"/>
          <w:lang w:val="x-none" w:eastAsia="x-none"/>
        </w:rPr>
        <w:t>Szerződő felek a jelen szerződésben nem szabályozott kérdések tekintetében a közbeszerzésekről szóló 20</w:t>
      </w:r>
      <w:r>
        <w:rPr>
          <w:color w:val="000000"/>
          <w:lang w:eastAsia="x-none"/>
        </w:rPr>
        <w:t>15</w:t>
      </w:r>
      <w:r>
        <w:rPr>
          <w:color w:val="000000"/>
          <w:lang w:val="x-none" w:eastAsia="x-none"/>
        </w:rPr>
        <w:t>. évi C</w:t>
      </w:r>
      <w:r>
        <w:rPr>
          <w:color w:val="000000"/>
          <w:lang w:eastAsia="x-none"/>
        </w:rPr>
        <w:t>XLIII</w:t>
      </w:r>
      <w:r>
        <w:rPr>
          <w:color w:val="000000"/>
          <w:lang w:val="x-none" w:eastAsia="x-none"/>
        </w:rPr>
        <w:t xml:space="preserve">. törvény, a </w:t>
      </w:r>
      <w:r>
        <w:rPr>
          <w:color w:val="000000"/>
          <w:lang w:eastAsia="x-none"/>
        </w:rPr>
        <w:t xml:space="preserve">hatályos </w:t>
      </w:r>
      <w:r>
        <w:rPr>
          <w:color w:val="000000"/>
          <w:lang w:val="x-none" w:eastAsia="x-none"/>
        </w:rPr>
        <w:t>Polgári Törvénykönyvről szóló törvény rendelkezéseit tekintik irányadónak.</w:t>
      </w:r>
    </w:p>
    <w:p w:rsidR="008A0D04" w:rsidRDefault="008A0D04" w:rsidP="008A0D04">
      <w:pPr>
        <w:ind w:left="540" w:hanging="540"/>
        <w:jc w:val="both"/>
        <w:rPr>
          <w:color w:val="000000"/>
          <w:lang w:eastAsia="x-none"/>
        </w:rPr>
      </w:pPr>
    </w:p>
    <w:p w:rsidR="008A0D04" w:rsidRDefault="008A0D04" w:rsidP="008A0D04">
      <w:pPr>
        <w:ind w:left="540" w:hanging="540"/>
        <w:jc w:val="both"/>
        <w:rPr>
          <w:color w:val="000000"/>
          <w:lang w:eastAsia="x-none"/>
        </w:rPr>
      </w:pPr>
      <w:r>
        <w:rPr>
          <w:color w:val="000000"/>
          <w:lang w:eastAsia="x-none"/>
        </w:rPr>
        <w:t>15.6.</w:t>
      </w:r>
      <w:r>
        <w:rPr>
          <w:color w:val="000000"/>
        </w:rPr>
        <w:t xml:space="preserve"> </w:t>
      </w:r>
      <w:r>
        <w:rPr>
          <w:color w:val="000000"/>
        </w:rPr>
        <w:tab/>
      </w:r>
      <w:r>
        <w:rPr>
          <w:color w:val="000000"/>
          <w:lang w:eastAsia="x-none"/>
        </w:rPr>
        <w:t xml:space="preserve">Vállalkozó tudomásul veszi, hogy a szerződés teljesítésének teljes időtartama alatt tulajdonosi szerkezetét a Megrendelő számára megismerhetővé teszi ügyletekről a Megrendelőt haladéktalanul értesíti. </w:t>
      </w:r>
    </w:p>
    <w:p w:rsidR="008A0D04" w:rsidRDefault="008A0D04" w:rsidP="008A0D04">
      <w:pPr>
        <w:jc w:val="both"/>
        <w:rPr>
          <w:color w:val="000000"/>
          <w:lang w:eastAsia="x-none"/>
        </w:rPr>
      </w:pPr>
    </w:p>
    <w:p w:rsidR="008A0D04" w:rsidRDefault="008A0D04" w:rsidP="008A0D04">
      <w:pPr>
        <w:ind w:left="540" w:hanging="540"/>
        <w:jc w:val="both"/>
        <w:rPr>
          <w:color w:val="000000"/>
          <w:lang w:eastAsia="x-none"/>
        </w:rPr>
      </w:pPr>
      <w:r>
        <w:rPr>
          <w:color w:val="000000"/>
          <w:lang w:eastAsia="x-none"/>
        </w:rPr>
        <w:t xml:space="preserve">15.7 </w:t>
      </w:r>
      <w:r>
        <w:rPr>
          <w:color w:val="000000"/>
          <w:lang w:eastAsia="x-none"/>
        </w:rPr>
        <w:tab/>
        <w:t xml:space="preserve">Vállalkozó kijelenti, hogy a nemzeti vagyonról szóló 2011. évi CXCVI. törvény 3. § (1) bekezdés 1. pont b) alpontja alapján átlátható szervezetnek minősül. </w:t>
      </w:r>
    </w:p>
    <w:p w:rsidR="008A0D04" w:rsidRDefault="008A0D04" w:rsidP="008A0D04">
      <w:pPr>
        <w:jc w:val="both"/>
        <w:rPr>
          <w:color w:val="000000"/>
          <w:lang w:val="x-none" w:eastAsia="x-none"/>
        </w:rPr>
      </w:pPr>
    </w:p>
    <w:p w:rsidR="008A0D04" w:rsidRDefault="008A0D04" w:rsidP="008A0D04">
      <w:pPr>
        <w:jc w:val="both"/>
        <w:rPr>
          <w:color w:val="000000"/>
        </w:rPr>
      </w:pPr>
      <w:r>
        <w:rPr>
          <w:color w:val="000000"/>
        </w:rPr>
        <w:t xml:space="preserve">Szerződő felek a jelen szerződést – annak elolvasása és értelmezése után –, mint akaratukkal mindenben megegyezőt, </w:t>
      </w:r>
      <w:proofErr w:type="spellStart"/>
      <w:r>
        <w:rPr>
          <w:color w:val="000000"/>
        </w:rPr>
        <w:t>helybenhagyólag</w:t>
      </w:r>
      <w:proofErr w:type="spellEnd"/>
      <w:r>
        <w:rPr>
          <w:color w:val="000000"/>
        </w:rPr>
        <w:t xml:space="preserve"> 4 (négy) példányban – melyből Megrendelőt 3 (három), Vállalkozót 1 (egy) eredeti példány illet – aláírják.</w:t>
      </w:r>
    </w:p>
    <w:p w:rsidR="008A0D04" w:rsidRDefault="008A0D04" w:rsidP="008A0D04">
      <w:pPr>
        <w:jc w:val="both"/>
        <w:rPr>
          <w:color w:val="000000"/>
        </w:rPr>
      </w:pPr>
    </w:p>
    <w:p w:rsidR="008A0D04" w:rsidRDefault="008A0D04" w:rsidP="008A0D04">
      <w:pPr>
        <w:jc w:val="both"/>
        <w:rPr>
          <w:color w:val="000000"/>
        </w:rPr>
      </w:pPr>
    </w:p>
    <w:p w:rsidR="008A0D04" w:rsidRDefault="008A0D04" w:rsidP="008A0D04">
      <w:pPr>
        <w:jc w:val="both"/>
        <w:rPr>
          <w:color w:val="000000"/>
        </w:rPr>
      </w:pPr>
    </w:p>
    <w:p w:rsidR="008A0D04" w:rsidRDefault="008A0D04" w:rsidP="008A0D04">
      <w:pPr>
        <w:jc w:val="both"/>
        <w:rPr>
          <w:color w:val="000000"/>
        </w:rPr>
      </w:pPr>
      <w:r>
        <w:rPr>
          <w:color w:val="000000"/>
        </w:rPr>
        <w:t>Kelt, …………</w:t>
      </w:r>
      <w:proofErr w:type="gramStart"/>
      <w:r>
        <w:rPr>
          <w:color w:val="000000"/>
        </w:rPr>
        <w:t>…….</w:t>
      </w:r>
      <w:proofErr w:type="gramEnd"/>
      <w:r>
        <w:rPr>
          <w:color w:val="000000"/>
        </w:rPr>
        <w:t>, 2018. …………...</w:t>
      </w:r>
    </w:p>
    <w:p w:rsidR="008A0D04" w:rsidRDefault="008A0D04" w:rsidP="008A0D04">
      <w:pPr>
        <w:ind w:right="-1"/>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33"/>
      </w:tblGrid>
      <w:tr w:rsidR="008A0D04" w:rsidTr="00AE393A">
        <w:trPr>
          <w:jc w:val="center"/>
        </w:trPr>
        <w:tc>
          <w:tcPr>
            <w:tcW w:w="4606" w:type="dxa"/>
            <w:tcBorders>
              <w:top w:val="nil"/>
              <w:left w:val="nil"/>
              <w:bottom w:val="nil"/>
              <w:right w:val="nil"/>
            </w:tcBorders>
            <w:hideMark/>
          </w:tcPr>
          <w:p w:rsidR="008A0D04" w:rsidRDefault="008A0D04" w:rsidP="00AE393A">
            <w:pPr>
              <w:ind w:right="-1"/>
              <w:jc w:val="center"/>
              <w:rPr>
                <w:color w:val="000000"/>
              </w:rPr>
            </w:pPr>
            <w:r>
              <w:rPr>
                <w:color w:val="000000"/>
              </w:rPr>
              <w:t xml:space="preserve">…………………. </w:t>
            </w:r>
          </w:p>
        </w:tc>
        <w:tc>
          <w:tcPr>
            <w:tcW w:w="4606" w:type="dxa"/>
            <w:tcBorders>
              <w:top w:val="nil"/>
              <w:left w:val="nil"/>
              <w:bottom w:val="nil"/>
              <w:right w:val="nil"/>
            </w:tcBorders>
            <w:hideMark/>
          </w:tcPr>
          <w:p w:rsidR="008A0D04" w:rsidRDefault="008A0D04" w:rsidP="00AE393A">
            <w:pPr>
              <w:ind w:right="-1"/>
              <w:jc w:val="center"/>
              <w:rPr>
                <w:color w:val="000000"/>
              </w:rPr>
            </w:pPr>
            <w:r>
              <w:rPr>
                <w:color w:val="000000"/>
              </w:rPr>
              <w:t>………………..</w:t>
            </w:r>
          </w:p>
        </w:tc>
      </w:tr>
      <w:tr w:rsidR="008A0D04" w:rsidTr="00AE393A">
        <w:trPr>
          <w:jc w:val="center"/>
        </w:trPr>
        <w:tc>
          <w:tcPr>
            <w:tcW w:w="4606" w:type="dxa"/>
            <w:tcBorders>
              <w:top w:val="nil"/>
              <w:left w:val="nil"/>
              <w:bottom w:val="nil"/>
              <w:right w:val="nil"/>
            </w:tcBorders>
            <w:hideMark/>
          </w:tcPr>
          <w:p w:rsidR="008A0D04" w:rsidRDefault="008A0D04" w:rsidP="00AE393A">
            <w:pPr>
              <w:ind w:right="-1"/>
              <w:jc w:val="center"/>
              <w:rPr>
                <w:color w:val="000000"/>
              </w:rPr>
            </w:pPr>
            <w:r>
              <w:rPr>
                <w:color w:val="000000"/>
              </w:rPr>
              <w:t>Megrendelő</w:t>
            </w:r>
          </w:p>
        </w:tc>
        <w:tc>
          <w:tcPr>
            <w:tcW w:w="4606" w:type="dxa"/>
            <w:tcBorders>
              <w:top w:val="nil"/>
              <w:left w:val="nil"/>
              <w:bottom w:val="nil"/>
              <w:right w:val="nil"/>
            </w:tcBorders>
            <w:hideMark/>
          </w:tcPr>
          <w:p w:rsidR="008A0D04" w:rsidRDefault="008A0D04" w:rsidP="00AE393A">
            <w:pPr>
              <w:ind w:right="-1"/>
              <w:jc w:val="center"/>
              <w:rPr>
                <w:color w:val="000000"/>
              </w:rPr>
            </w:pPr>
            <w:r>
              <w:rPr>
                <w:color w:val="000000"/>
              </w:rPr>
              <w:t>Vállalkozó</w:t>
            </w:r>
          </w:p>
        </w:tc>
      </w:tr>
    </w:tbl>
    <w:p w:rsidR="008A0D04" w:rsidRDefault="008A0D04" w:rsidP="008A0D04">
      <w:pPr>
        <w:jc w:val="both"/>
        <w:rPr>
          <w:color w:val="000000"/>
        </w:rPr>
      </w:pPr>
    </w:p>
    <w:p w:rsidR="008A0D04" w:rsidRDefault="008A0D04" w:rsidP="008A0D04">
      <w:pPr>
        <w:rPr>
          <w:color w:val="000000"/>
        </w:rPr>
      </w:pPr>
    </w:p>
    <w:p w:rsidR="008A0D04" w:rsidRDefault="008A0D04" w:rsidP="008A0D04">
      <w:pPr>
        <w:ind w:left="1410" w:hanging="1410"/>
        <w:rPr>
          <w:color w:val="000000"/>
        </w:rPr>
      </w:pPr>
      <w:r>
        <w:rPr>
          <w:color w:val="000000"/>
        </w:rPr>
        <w:t>Mellékletek:</w:t>
      </w:r>
      <w:r>
        <w:rPr>
          <w:color w:val="000000"/>
        </w:rPr>
        <w:tab/>
      </w:r>
    </w:p>
    <w:p w:rsidR="008A0D04" w:rsidRDefault="008A0D04" w:rsidP="008A0D04">
      <w:pPr>
        <w:rPr>
          <w:color w:val="000000"/>
        </w:rPr>
      </w:pPr>
      <w:r>
        <w:rPr>
          <w:color w:val="000000"/>
        </w:rPr>
        <w:tab/>
      </w:r>
      <w:r>
        <w:rPr>
          <w:color w:val="000000"/>
        </w:rPr>
        <w:tab/>
        <w:t>1. sz. melléklet: Biztosítási kötvény másolata</w:t>
      </w:r>
    </w:p>
    <w:p w:rsidR="008A0D04" w:rsidRDefault="008A0D04" w:rsidP="008A0D04">
      <w:pPr>
        <w:jc w:val="center"/>
        <w:rPr>
          <w:b/>
          <w:spacing w:val="40"/>
          <w:u w:val="single"/>
        </w:rPr>
      </w:pPr>
    </w:p>
    <w:p w:rsidR="008A0D04" w:rsidRDefault="008A0D04" w:rsidP="008A0D04"/>
    <w:p w:rsidR="008A0D04" w:rsidRDefault="008A0D04" w:rsidP="008A0D04"/>
    <w:p w:rsidR="008A0D04" w:rsidRDefault="008A0D04" w:rsidP="008A0D04">
      <w:pPr>
        <w:sectPr w:rsidR="008A0D04">
          <w:pgSz w:w="11906" w:h="16838"/>
          <w:pgMar w:top="1258" w:right="1418" w:bottom="899" w:left="1418" w:header="709" w:footer="267" w:gutter="0"/>
          <w:cols w:space="708"/>
        </w:sectPr>
      </w:pPr>
    </w:p>
    <w:p w:rsidR="008A0D04" w:rsidRDefault="008A0D04" w:rsidP="008A0D04"/>
    <w:p w:rsidR="008A0D04" w:rsidRDefault="008A0D04" w:rsidP="008A0D04"/>
    <w:p w:rsidR="008A0D04" w:rsidRDefault="008A0D04" w:rsidP="008A0D04">
      <w:pPr>
        <w:keepNext/>
        <w:jc w:val="center"/>
        <w:outlineLvl w:val="0"/>
        <w:rPr>
          <w:b/>
          <w:bCs/>
          <w:caps/>
        </w:rPr>
      </w:pPr>
      <w:r>
        <w:rPr>
          <w:b/>
          <w:bCs/>
          <w:caps/>
        </w:rPr>
        <w:t>III. MŰSZAKI LEÍRÁS</w:t>
      </w:r>
    </w:p>
    <w:p w:rsidR="008A0D04" w:rsidRDefault="008A0D04" w:rsidP="008A0D04">
      <w:pPr>
        <w:contextualSpacing/>
        <w:jc w:val="center"/>
        <w:rPr>
          <w:rFonts w:eastAsia="Calibri"/>
        </w:rP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pPr>
    </w:p>
    <w:p w:rsidR="008A0D04" w:rsidRDefault="008A0D04" w:rsidP="008A0D04">
      <w:pPr>
        <w:contextualSpacing/>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jc w:val="center"/>
      </w:pPr>
    </w:p>
    <w:p w:rsidR="008A0D04" w:rsidRDefault="008A0D04" w:rsidP="008A0D04">
      <w:pPr>
        <w:contextualSpacing/>
      </w:pPr>
    </w:p>
    <w:p w:rsidR="008A0D04" w:rsidRDefault="008A0D04" w:rsidP="008A0D04">
      <w:pPr>
        <w:contextualSpacing/>
        <w:jc w:val="center"/>
      </w:pPr>
    </w:p>
    <w:p w:rsidR="008A0D04" w:rsidRDefault="008A0D04" w:rsidP="008A0D04">
      <w:pPr>
        <w:ind w:left="720"/>
        <w:rPr>
          <w:b/>
        </w:rPr>
      </w:pPr>
      <w:r>
        <w:rPr>
          <w:b/>
        </w:rPr>
        <w:br w:type="page"/>
      </w:r>
    </w:p>
    <w:p w:rsidR="008A0D04" w:rsidRDefault="008A0D04" w:rsidP="008A0D04">
      <w:pPr>
        <w:spacing w:before="100" w:beforeAutospacing="1" w:after="100" w:afterAutospacing="1"/>
        <w:jc w:val="both"/>
      </w:pPr>
      <w:r>
        <w:lastRenderedPageBreak/>
        <w:t>Jellemző mennyiségek:</w:t>
      </w:r>
    </w:p>
    <w:p w:rsidR="008A0D04" w:rsidRDefault="008A0D04" w:rsidP="008A0D04">
      <w:pPr>
        <w:pStyle w:val="Norml2"/>
        <w:jc w:val="both"/>
        <w:rPr>
          <w:sz w:val="22"/>
          <w:szCs w:val="22"/>
        </w:rPr>
      </w:pPr>
      <w:r>
        <w:t xml:space="preserve"> </w:t>
      </w:r>
      <w:r>
        <w:rPr>
          <w:b/>
          <w:i/>
          <w:sz w:val="22"/>
          <w:szCs w:val="22"/>
          <w:u w:val="single"/>
        </w:rPr>
        <w:t>Vízszintes vonalvezetés</w:t>
      </w:r>
      <w:r>
        <w:rPr>
          <w:sz w:val="22"/>
          <w:szCs w:val="22"/>
        </w:rPr>
        <w:t>:</w:t>
      </w:r>
    </w:p>
    <w:p w:rsidR="008A0D04" w:rsidRDefault="008A0D04" w:rsidP="008A0D04">
      <w:pPr>
        <w:pStyle w:val="Norml2"/>
        <w:jc w:val="both"/>
        <w:rPr>
          <w:sz w:val="22"/>
          <w:szCs w:val="22"/>
        </w:rPr>
      </w:pPr>
      <w:r>
        <w:rPr>
          <w:sz w:val="22"/>
          <w:szCs w:val="22"/>
        </w:rPr>
        <w:t xml:space="preserve">A tervezett stabilizáció közel a kijárt földút nyomvonalát követi, az attól való eltérés a földhivatali nyilvántartás miatt vált szükségessé, hogy a stabilizáció a nyilvántartott </w:t>
      </w:r>
    </w:p>
    <w:p w:rsidR="008A0D04" w:rsidRDefault="008A0D04" w:rsidP="008A0D04">
      <w:pPr>
        <w:pStyle w:val="Norml2"/>
        <w:jc w:val="both"/>
        <w:rPr>
          <w:sz w:val="22"/>
          <w:szCs w:val="22"/>
        </w:rPr>
      </w:pPr>
      <w:r>
        <w:rPr>
          <w:sz w:val="22"/>
          <w:szCs w:val="22"/>
        </w:rPr>
        <w:t xml:space="preserve">földút nyomvonalán maradjon, és ne idegen területen épüljön meg. </w:t>
      </w:r>
    </w:p>
    <w:p w:rsidR="008A0D04" w:rsidRDefault="008A0D04" w:rsidP="008A0D04">
      <w:pPr>
        <w:pStyle w:val="Norml2"/>
        <w:jc w:val="both"/>
        <w:rPr>
          <w:sz w:val="22"/>
          <w:szCs w:val="22"/>
        </w:rPr>
      </w:pPr>
      <w:r>
        <w:rPr>
          <w:sz w:val="22"/>
          <w:szCs w:val="22"/>
        </w:rPr>
        <w:t>Az út vízszintes vonalvezetését a meglévő földes út nyomvonala, és a nyilvántartás szerint földes út nyomvonala, valamint a szélessége határozta meg. A földút változó vastagságú 0/5-s, 5/12-s salakkal került feltöltésre, melyet a stabilizáció építésekor a földkitermeléssel együtt el kell bontani-</w:t>
      </w:r>
    </w:p>
    <w:p w:rsidR="008A0D04" w:rsidRDefault="008A0D04" w:rsidP="008A0D04">
      <w:pPr>
        <w:pStyle w:val="Norml2"/>
        <w:jc w:val="both"/>
        <w:rPr>
          <w:sz w:val="22"/>
          <w:szCs w:val="22"/>
        </w:rPr>
      </w:pPr>
      <w:r>
        <w:rPr>
          <w:sz w:val="22"/>
          <w:szCs w:val="22"/>
        </w:rPr>
        <w:t>A tervezett út a Liszt Ferenc utca meglévő aszfaltburkolatától indul, és a Borászati Üzem előtt már kiépített szintén aszfaltútburkolatig tart.</w:t>
      </w:r>
    </w:p>
    <w:p w:rsidR="008A0D04" w:rsidRDefault="008A0D04" w:rsidP="008A0D04">
      <w:pPr>
        <w:pStyle w:val="Norml2"/>
        <w:jc w:val="both"/>
        <w:rPr>
          <w:sz w:val="22"/>
          <w:szCs w:val="22"/>
        </w:rPr>
      </w:pPr>
      <w:r>
        <w:rPr>
          <w:sz w:val="22"/>
          <w:szCs w:val="22"/>
        </w:rPr>
        <w:t xml:space="preserve">A tervezett stabilizáció hossza 914 méter. </w:t>
      </w:r>
    </w:p>
    <w:p w:rsidR="008A0D04" w:rsidRDefault="008A0D04" w:rsidP="008A0D04">
      <w:pPr>
        <w:pStyle w:val="Norml2"/>
        <w:jc w:val="both"/>
        <w:rPr>
          <w:sz w:val="22"/>
          <w:szCs w:val="22"/>
        </w:rPr>
      </w:pPr>
      <w:r>
        <w:rPr>
          <w:sz w:val="22"/>
          <w:szCs w:val="22"/>
        </w:rPr>
        <w:t>A tervezett úthoz, annak bal oldalán 3 db, jobb oldalán 2 db nyilvántartott</w:t>
      </w:r>
    </w:p>
    <w:p w:rsidR="008A0D04" w:rsidRDefault="008A0D04" w:rsidP="008A0D04">
      <w:pPr>
        <w:pStyle w:val="Norml2"/>
        <w:jc w:val="both"/>
        <w:rPr>
          <w:sz w:val="22"/>
          <w:szCs w:val="22"/>
        </w:rPr>
      </w:pPr>
      <w:r>
        <w:rPr>
          <w:sz w:val="22"/>
          <w:szCs w:val="22"/>
        </w:rPr>
        <w:t>földút csatlakozik.</w:t>
      </w:r>
    </w:p>
    <w:p w:rsidR="008A0D04" w:rsidRDefault="008A0D04" w:rsidP="008A0D04">
      <w:pPr>
        <w:pStyle w:val="Norml2"/>
        <w:jc w:val="both"/>
        <w:rPr>
          <w:sz w:val="22"/>
          <w:szCs w:val="22"/>
        </w:rPr>
      </w:pPr>
      <w:r>
        <w:rPr>
          <w:sz w:val="22"/>
          <w:szCs w:val="22"/>
        </w:rPr>
        <w:t>Az út vízszintes nyomvonalán 1 db R=200 m-es ívet, és 12 db iránytörést</w:t>
      </w:r>
    </w:p>
    <w:p w:rsidR="008A0D04" w:rsidRDefault="008A0D04" w:rsidP="008A0D04">
      <w:pPr>
        <w:pStyle w:val="Norml2"/>
        <w:jc w:val="both"/>
        <w:rPr>
          <w:sz w:val="22"/>
          <w:szCs w:val="22"/>
        </w:rPr>
      </w:pPr>
      <w:r>
        <w:rPr>
          <w:sz w:val="22"/>
          <w:szCs w:val="22"/>
        </w:rPr>
        <w:t>terveztünk be.</w:t>
      </w:r>
    </w:p>
    <w:p w:rsidR="008A0D04" w:rsidRDefault="008A0D04" w:rsidP="008A0D04">
      <w:pPr>
        <w:pStyle w:val="Norml2"/>
        <w:jc w:val="both"/>
        <w:rPr>
          <w:sz w:val="22"/>
          <w:szCs w:val="22"/>
        </w:rPr>
      </w:pPr>
    </w:p>
    <w:p w:rsidR="008A0D04" w:rsidRDefault="008A0D04" w:rsidP="008A0D04">
      <w:pPr>
        <w:pStyle w:val="Norml2"/>
        <w:jc w:val="both"/>
        <w:rPr>
          <w:b/>
          <w:i/>
          <w:sz w:val="22"/>
          <w:szCs w:val="22"/>
          <w:u w:val="single"/>
        </w:rPr>
      </w:pPr>
      <w:r>
        <w:rPr>
          <w:b/>
          <w:i/>
          <w:sz w:val="22"/>
          <w:szCs w:val="22"/>
          <w:u w:val="single"/>
        </w:rPr>
        <w:t>Magassági vonalvezetés:</w:t>
      </w:r>
    </w:p>
    <w:p w:rsidR="008A0D04" w:rsidRDefault="008A0D04" w:rsidP="008A0D04">
      <w:pPr>
        <w:pStyle w:val="Norml2"/>
        <w:jc w:val="both"/>
        <w:rPr>
          <w:sz w:val="22"/>
          <w:szCs w:val="22"/>
        </w:rPr>
      </w:pPr>
      <w:r>
        <w:rPr>
          <w:sz w:val="22"/>
          <w:szCs w:val="22"/>
        </w:rPr>
        <w:t xml:space="preserve">A stabilizáció </w:t>
      </w:r>
      <w:proofErr w:type="spellStart"/>
      <w:r>
        <w:rPr>
          <w:sz w:val="22"/>
          <w:szCs w:val="22"/>
        </w:rPr>
        <w:t>magasságilag</w:t>
      </w:r>
      <w:proofErr w:type="spellEnd"/>
      <w:r>
        <w:rPr>
          <w:sz w:val="22"/>
          <w:szCs w:val="22"/>
        </w:rPr>
        <w:t xml:space="preserve"> követi a földes út magassági vonalvezetését.</w:t>
      </w:r>
    </w:p>
    <w:p w:rsidR="008A0D04" w:rsidRDefault="008A0D04" w:rsidP="008A0D04">
      <w:pPr>
        <w:pStyle w:val="Norml2"/>
        <w:jc w:val="both"/>
        <w:rPr>
          <w:sz w:val="22"/>
          <w:szCs w:val="22"/>
        </w:rPr>
      </w:pPr>
      <w:r>
        <w:rPr>
          <w:sz w:val="22"/>
          <w:szCs w:val="22"/>
        </w:rPr>
        <w:t>A legnagyobb emelkedő 1,0 %. a legnagyobb esés 2,2%.</w:t>
      </w:r>
    </w:p>
    <w:p w:rsidR="008A0D04" w:rsidRDefault="008A0D04" w:rsidP="008A0D04">
      <w:pPr>
        <w:pStyle w:val="Norml2"/>
        <w:jc w:val="both"/>
        <w:rPr>
          <w:sz w:val="22"/>
          <w:szCs w:val="22"/>
        </w:rPr>
      </w:pPr>
      <w:r>
        <w:rPr>
          <w:sz w:val="22"/>
          <w:szCs w:val="22"/>
        </w:rPr>
        <w:t>A részletes magassági adatokat a hossz-szelvény tartalmazza.</w:t>
      </w:r>
    </w:p>
    <w:p w:rsidR="008A0D04" w:rsidRDefault="008A0D04" w:rsidP="008A0D04">
      <w:pPr>
        <w:pStyle w:val="Norml2"/>
        <w:jc w:val="both"/>
        <w:rPr>
          <w:sz w:val="22"/>
          <w:szCs w:val="22"/>
        </w:rPr>
      </w:pPr>
      <w:r>
        <w:rPr>
          <w:sz w:val="22"/>
          <w:szCs w:val="22"/>
        </w:rPr>
        <w:t>A tervezés abszolút magasságban történt.</w:t>
      </w:r>
    </w:p>
    <w:p w:rsidR="008A0D04" w:rsidRDefault="008A0D04" w:rsidP="008A0D04">
      <w:pPr>
        <w:pStyle w:val="Norml2"/>
        <w:jc w:val="both"/>
        <w:rPr>
          <w:sz w:val="22"/>
          <w:szCs w:val="22"/>
        </w:rPr>
      </w:pPr>
      <w:r>
        <w:rPr>
          <w:sz w:val="22"/>
          <w:szCs w:val="22"/>
        </w:rPr>
        <w:t xml:space="preserve">A Liszt Ferenc utcánál a 0 + 000 km szelvényében a meglévő aszfaltburkolat magassága az úttengelyében: 101,3 m </w:t>
      </w:r>
      <w:proofErr w:type="spellStart"/>
      <w:r>
        <w:rPr>
          <w:sz w:val="22"/>
          <w:szCs w:val="22"/>
        </w:rPr>
        <w:t>Bf</w:t>
      </w:r>
      <w:proofErr w:type="spellEnd"/>
      <w:r>
        <w:rPr>
          <w:sz w:val="22"/>
          <w:szCs w:val="22"/>
        </w:rPr>
        <w:t>.</w:t>
      </w:r>
    </w:p>
    <w:p w:rsidR="008A0D04" w:rsidRDefault="008A0D04" w:rsidP="008A0D04">
      <w:pPr>
        <w:pStyle w:val="Norml2"/>
        <w:jc w:val="both"/>
        <w:rPr>
          <w:sz w:val="22"/>
          <w:szCs w:val="22"/>
        </w:rPr>
      </w:pPr>
    </w:p>
    <w:p w:rsidR="008A0D04" w:rsidRDefault="008A0D04" w:rsidP="008A0D04">
      <w:pPr>
        <w:pStyle w:val="Norml2"/>
        <w:jc w:val="both"/>
        <w:rPr>
          <w:sz w:val="22"/>
          <w:szCs w:val="22"/>
        </w:rPr>
      </w:pPr>
      <w:r>
        <w:rPr>
          <w:b/>
          <w:i/>
          <w:sz w:val="22"/>
          <w:szCs w:val="22"/>
          <w:u w:val="single"/>
        </w:rPr>
        <w:t>Keresztmetszeti elrendezés, pályaszerkezet</w:t>
      </w:r>
      <w:r>
        <w:rPr>
          <w:sz w:val="22"/>
          <w:szCs w:val="22"/>
        </w:rPr>
        <w:t>:</w:t>
      </w:r>
    </w:p>
    <w:p w:rsidR="008A0D04" w:rsidRDefault="008A0D04" w:rsidP="008A0D04">
      <w:pPr>
        <w:pStyle w:val="Norml2"/>
        <w:jc w:val="both"/>
        <w:rPr>
          <w:sz w:val="22"/>
          <w:szCs w:val="22"/>
        </w:rPr>
      </w:pPr>
      <w:r>
        <w:rPr>
          <w:sz w:val="22"/>
          <w:szCs w:val="22"/>
        </w:rPr>
        <w:t>A tervezett út szélessége 3,5 m, egyoldali 3%-os oldalesésű.</w:t>
      </w:r>
    </w:p>
    <w:p w:rsidR="008A0D04" w:rsidRDefault="008A0D04" w:rsidP="008A0D04">
      <w:pPr>
        <w:pStyle w:val="Norml2"/>
        <w:jc w:val="both"/>
        <w:rPr>
          <w:sz w:val="22"/>
          <w:szCs w:val="22"/>
        </w:rPr>
      </w:pPr>
      <w:r>
        <w:rPr>
          <w:sz w:val="22"/>
          <w:szCs w:val="22"/>
        </w:rPr>
        <w:t>Az útpadka szélessége 0,5-1,0 m, melynek oldalesése 4, illetve 5 %-os.</w:t>
      </w:r>
    </w:p>
    <w:p w:rsidR="008A0D04" w:rsidRDefault="008A0D04" w:rsidP="008A0D04">
      <w:pPr>
        <w:pStyle w:val="Norml2"/>
        <w:jc w:val="both"/>
        <w:rPr>
          <w:sz w:val="22"/>
          <w:szCs w:val="22"/>
        </w:rPr>
      </w:pPr>
      <w:r>
        <w:rPr>
          <w:sz w:val="22"/>
          <w:szCs w:val="22"/>
        </w:rPr>
        <w:t>Az út, illetve útkorona szélességét a földút földhivatali szélessége határozta meg.</w:t>
      </w:r>
    </w:p>
    <w:p w:rsidR="008A0D04" w:rsidRDefault="008A0D04" w:rsidP="008A0D04">
      <w:pPr>
        <w:pStyle w:val="Norml2"/>
        <w:jc w:val="both"/>
        <w:rPr>
          <w:sz w:val="22"/>
          <w:szCs w:val="22"/>
        </w:rPr>
      </w:pPr>
      <w:r>
        <w:rPr>
          <w:sz w:val="22"/>
          <w:szCs w:val="22"/>
        </w:rPr>
        <w:t>A csapadékvíz elvezetése az út hosszirányú, és keresztirányú esésével biztosított,</w:t>
      </w:r>
    </w:p>
    <w:p w:rsidR="008A0D04" w:rsidRDefault="008A0D04" w:rsidP="008A0D04">
      <w:pPr>
        <w:pStyle w:val="Norml2"/>
        <w:jc w:val="both"/>
        <w:rPr>
          <w:sz w:val="22"/>
          <w:szCs w:val="22"/>
        </w:rPr>
      </w:pPr>
      <w:r>
        <w:rPr>
          <w:sz w:val="22"/>
          <w:szCs w:val="22"/>
        </w:rPr>
        <w:t>az út jobb oldalán kialakítandó árokba, ahol az szikkasztásra kerül.</w:t>
      </w:r>
    </w:p>
    <w:p w:rsidR="008A0D04" w:rsidRDefault="008A0D04" w:rsidP="008A0D04">
      <w:pPr>
        <w:pStyle w:val="Norml2"/>
        <w:jc w:val="both"/>
        <w:rPr>
          <w:sz w:val="22"/>
          <w:szCs w:val="22"/>
        </w:rPr>
      </w:pPr>
      <w:r>
        <w:rPr>
          <w:sz w:val="22"/>
          <w:szCs w:val="22"/>
        </w:rPr>
        <w:t>A meglévő földút homokos talajú.</w:t>
      </w:r>
    </w:p>
    <w:p w:rsidR="008A0D04" w:rsidRDefault="008A0D04" w:rsidP="008A0D04">
      <w:pPr>
        <w:pStyle w:val="Norml2"/>
        <w:jc w:val="both"/>
        <w:rPr>
          <w:b/>
          <w:i/>
          <w:sz w:val="22"/>
          <w:szCs w:val="22"/>
          <w:u w:val="dotted"/>
        </w:rPr>
      </w:pPr>
    </w:p>
    <w:p w:rsidR="008A0D04" w:rsidRDefault="008A0D04" w:rsidP="008A0D04">
      <w:pPr>
        <w:pStyle w:val="Norml2"/>
        <w:jc w:val="both"/>
        <w:rPr>
          <w:b/>
          <w:i/>
          <w:sz w:val="22"/>
          <w:szCs w:val="22"/>
          <w:u w:val="dotted"/>
        </w:rPr>
      </w:pPr>
      <w:r>
        <w:rPr>
          <w:b/>
          <w:i/>
          <w:sz w:val="22"/>
          <w:szCs w:val="22"/>
          <w:u w:val="dotted"/>
        </w:rPr>
        <w:t>Tervezett stabilizáció pályaszerkezet:</w:t>
      </w:r>
    </w:p>
    <w:p w:rsidR="008A0D04" w:rsidRDefault="008A0D04" w:rsidP="008A0D04">
      <w:pPr>
        <w:pStyle w:val="Norml2"/>
        <w:jc w:val="both"/>
        <w:rPr>
          <w:sz w:val="22"/>
          <w:szCs w:val="22"/>
        </w:rPr>
      </w:pPr>
      <w:r>
        <w:rPr>
          <w:sz w:val="22"/>
          <w:szCs w:val="22"/>
        </w:rPr>
        <w:tab/>
      </w:r>
      <w:r>
        <w:rPr>
          <w:sz w:val="22"/>
          <w:szCs w:val="22"/>
        </w:rPr>
        <w:tab/>
        <w:t>7 cm martaszfalt</w:t>
      </w:r>
    </w:p>
    <w:p w:rsidR="008A0D04" w:rsidRDefault="008A0D04" w:rsidP="008A0D04">
      <w:pPr>
        <w:pStyle w:val="Norml2"/>
        <w:jc w:val="both"/>
        <w:rPr>
          <w:sz w:val="22"/>
          <w:szCs w:val="22"/>
        </w:rPr>
      </w:pPr>
      <w:r>
        <w:rPr>
          <w:sz w:val="22"/>
          <w:szCs w:val="22"/>
        </w:rPr>
        <w:tab/>
      </w:r>
      <w:r>
        <w:rPr>
          <w:sz w:val="22"/>
          <w:szCs w:val="22"/>
        </w:rPr>
        <w:tab/>
        <w:t>10 cm    M-22 útalap</w:t>
      </w:r>
    </w:p>
    <w:p w:rsidR="008A0D04" w:rsidRDefault="008A0D04" w:rsidP="008A0D04">
      <w:pPr>
        <w:pStyle w:val="Norml2"/>
        <w:jc w:val="both"/>
        <w:rPr>
          <w:sz w:val="22"/>
          <w:szCs w:val="22"/>
        </w:rPr>
      </w:pPr>
      <w:r>
        <w:rPr>
          <w:sz w:val="22"/>
          <w:szCs w:val="22"/>
        </w:rPr>
        <w:tab/>
      </w:r>
      <w:r>
        <w:rPr>
          <w:sz w:val="22"/>
          <w:szCs w:val="22"/>
        </w:rPr>
        <w:tab/>
        <w:t>20 cm    Szórt útalap kohósalak 20/80</w:t>
      </w:r>
    </w:p>
    <w:p w:rsidR="008A0D04" w:rsidRDefault="008A0D04" w:rsidP="008A0D04">
      <w:pPr>
        <w:pStyle w:val="Norml2"/>
        <w:jc w:val="both"/>
        <w:rPr>
          <w:sz w:val="22"/>
          <w:szCs w:val="22"/>
        </w:rPr>
      </w:pPr>
      <w:r>
        <w:rPr>
          <w:sz w:val="22"/>
          <w:szCs w:val="22"/>
        </w:rPr>
        <w:tab/>
      </w:r>
      <w:r>
        <w:rPr>
          <w:sz w:val="22"/>
          <w:szCs w:val="22"/>
        </w:rPr>
        <w:tab/>
        <w:t>Földmű textília 200-s</w:t>
      </w:r>
    </w:p>
    <w:p w:rsidR="008A0D04" w:rsidRDefault="008A0D04" w:rsidP="008A0D04">
      <w:pPr>
        <w:pStyle w:val="Norml2"/>
        <w:jc w:val="both"/>
        <w:rPr>
          <w:sz w:val="22"/>
          <w:szCs w:val="22"/>
          <w:u w:val="single"/>
        </w:rPr>
      </w:pPr>
    </w:p>
    <w:p w:rsidR="008A0D04" w:rsidRDefault="008A0D04" w:rsidP="008A0D04">
      <w:pPr>
        <w:pStyle w:val="Norml2"/>
        <w:jc w:val="both"/>
        <w:rPr>
          <w:sz w:val="22"/>
          <w:szCs w:val="22"/>
        </w:rPr>
      </w:pPr>
      <w:r>
        <w:rPr>
          <w:sz w:val="22"/>
          <w:szCs w:val="22"/>
        </w:rPr>
        <w:t>A tervezett földút stabilizáció dunaújvárosi kohósalakból és martaszfaltból kerül megépítésre.</w:t>
      </w:r>
    </w:p>
    <w:p w:rsidR="008A0D04" w:rsidRDefault="008A0D04" w:rsidP="008A0D04">
      <w:pPr>
        <w:pStyle w:val="Norml2"/>
        <w:jc w:val="both"/>
        <w:rPr>
          <w:sz w:val="22"/>
          <w:szCs w:val="22"/>
        </w:rPr>
      </w:pPr>
      <w:r>
        <w:rPr>
          <w:sz w:val="22"/>
          <w:szCs w:val="22"/>
        </w:rPr>
        <w:t xml:space="preserve">Az útszakaszon 2 db kitérő kerül kiépítésre, ahol az út szélessége 5,5 m lesz. </w:t>
      </w:r>
    </w:p>
    <w:p w:rsidR="008A0D04" w:rsidRDefault="008A0D04" w:rsidP="008A0D04">
      <w:pPr>
        <w:pStyle w:val="Norml2"/>
        <w:jc w:val="both"/>
        <w:rPr>
          <w:sz w:val="22"/>
          <w:szCs w:val="22"/>
        </w:rPr>
      </w:pPr>
      <w:r>
        <w:rPr>
          <w:sz w:val="22"/>
          <w:szCs w:val="22"/>
        </w:rPr>
        <w:t>A csatlakozó földutaknál, és a tanyabejáróknál a stabilizáció 1-1 m hosszban kerül kiépítésre, 3,5 m, illetve 2 m szélességgel, a stabilizáció szélének letörésének megakadályozására.</w:t>
      </w:r>
    </w:p>
    <w:p w:rsidR="008A0D04" w:rsidRDefault="008A0D04" w:rsidP="008A0D04">
      <w:pPr>
        <w:pStyle w:val="Norml2"/>
        <w:jc w:val="both"/>
        <w:rPr>
          <w:sz w:val="22"/>
          <w:szCs w:val="22"/>
        </w:rPr>
      </w:pPr>
      <w:r>
        <w:rPr>
          <w:sz w:val="22"/>
          <w:szCs w:val="22"/>
        </w:rPr>
        <w:t xml:space="preserve">A földmű tömörségét </w:t>
      </w:r>
      <w:proofErr w:type="spellStart"/>
      <w:r>
        <w:rPr>
          <w:sz w:val="22"/>
          <w:szCs w:val="22"/>
        </w:rPr>
        <w:t>Tr</w:t>
      </w:r>
      <w:proofErr w:type="spellEnd"/>
      <w:r>
        <w:rPr>
          <w:sz w:val="22"/>
          <w:szCs w:val="22"/>
        </w:rPr>
        <w:sym w:font="Times New Roman" w:char="F067"/>
      </w:r>
      <w:r>
        <w:rPr>
          <w:sz w:val="22"/>
          <w:szCs w:val="22"/>
        </w:rPr>
        <w:t xml:space="preserve"> = 95%-</w:t>
      </w:r>
      <w:proofErr w:type="spellStart"/>
      <w:r>
        <w:rPr>
          <w:sz w:val="22"/>
          <w:szCs w:val="22"/>
        </w:rPr>
        <w:t>ra</w:t>
      </w:r>
      <w:proofErr w:type="spellEnd"/>
      <w:r>
        <w:rPr>
          <w:sz w:val="22"/>
          <w:szCs w:val="22"/>
        </w:rPr>
        <w:t xml:space="preserve"> kell biztosítani. </w:t>
      </w:r>
    </w:p>
    <w:p w:rsidR="008A0D04" w:rsidRDefault="008A0D04" w:rsidP="008A0D04">
      <w:pPr>
        <w:pStyle w:val="Norml2"/>
        <w:jc w:val="both"/>
        <w:rPr>
          <w:sz w:val="22"/>
          <w:szCs w:val="22"/>
        </w:rPr>
      </w:pPr>
    </w:p>
    <w:p w:rsidR="008A0D04" w:rsidRDefault="008A0D04" w:rsidP="008A0D04">
      <w:pPr>
        <w:pStyle w:val="Norml2"/>
        <w:jc w:val="both"/>
        <w:rPr>
          <w:sz w:val="22"/>
          <w:szCs w:val="22"/>
        </w:rPr>
      </w:pPr>
      <w:r>
        <w:rPr>
          <w:b/>
          <w:i/>
          <w:sz w:val="22"/>
          <w:szCs w:val="22"/>
          <w:u w:val="single"/>
        </w:rPr>
        <w:t>Forgalomtechnikai szabályozás</w:t>
      </w:r>
      <w:r>
        <w:rPr>
          <w:sz w:val="22"/>
          <w:szCs w:val="22"/>
        </w:rPr>
        <w:t>:</w:t>
      </w:r>
    </w:p>
    <w:p w:rsidR="008A0D04" w:rsidRDefault="008A0D04" w:rsidP="008A0D04">
      <w:pPr>
        <w:pStyle w:val="Norml2"/>
        <w:jc w:val="both"/>
        <w:rPr>
          <w:sz w:val="22"/>
          <w:szCs w:val="22"/>
        </w:rPr>
      </w:pPr>
      <w:r>
        <w:rPr>
          <w:sz w:val="22"/>
          <w:szCs w:val="22"/>
        </w:rPr>
        <w:t xml:space="preserve">A Liszt Ferenc utcára </w:t>
      </w:r>
      <w:proofErr w:type="gramStart"/>
      <w:r>
        <w:rPr>
          <w:sz w:val="22"/>
          <w:szCs w:val="22"/>
        </w:rPr>
        <w:t>kihelyezendő  “</w:t>
      </w:r>
      <w:proofErr w:type="gramEnd"/>
      <w:r>
        <w:rPr>
          <w:sz w:val="22"/>
          <w:szCs w:val="22"/>
        </w:rPr>
        <w:t xml:space="preserve">Elsőbbség adás kötelező” jelzőtábla. </w:t>
      </w:r>
    </w:p>
    <w:p w:rsidR="008A0D04" w:rsidRDefault="008A0D04" w:rsidP="008A0D04">
      <w:pPr>
        <w:pStyle w:val="Norml2"/>
        <w:jc w:val="both"/>
        <w:rPr>
          <w:sz w:val="22"/>
          <w:szCs w:val="22"/>
        </w:rPr>
      </w:pPr>
      <w:r>
        <w:rPr>
          <w:sz w:val="22"/>
          <w:szCs w:val="22"/>
        </w:rPr>
        <w:t>A stabilizált földúton 40 km/h-s sebességkorlátozás kerül bevezetésre.</w:t>
      </w:r>
    </w:p>
    <w:p w:rsidR="008A0D04" w:rsidRDefault="008A0D04" w:rsidP="008A0D04">
      <w:pPr>
        <w:pStyle w:val="Norml2"/>
        <w:jc w:val="both"/>
        <w:rPr>
          <w:sz w:val="22"/>
          <w:szCs w:val="22"/>
        </w:rPr>
      </w:pPr>
    </w:p>
    <w:p w:rsidR="008A0D04" w:rsidRDefault="008A0D04" w:rsidP="008A0D04">
      <w:pPr>
        <w:pStyle w:val="Norml2"/>
        <w:jc w:val="both"/>
        <w:rPr>
          <w:b/>
          <w:i/>
          <w:sz w:val="22"/>
          <w:szCs w:val="22"/>
          <w:u w:val="single"/>
        </w:rPr>
      </w:pPr>
      <w:r>
        <w:rPr>
          <w:b/>
          <w:i/>
          <w:sz w:val="22"/>
          <w:szCs w:val="22"/>
          <w:u w:val="single"/>
        </w:rPr>
        <w:t>Közművek:</w:t>
      </w:r>
    </w:p>
    <w:p w:rsidR="008A0D04" w:rsidRDefault="008A0D04" w:rsidP="008A0D04">
      <w:pPr>
        <w:pStyle w:val="Norml2"/>
        <w:jc w:val="both"/>
        <w:rPr>
          <w:sz w:val="22"/>
          <w:szCs w:val="22"/>
        </w:rPr>
      </w:pPr>
      <w:r>
        <w:rPr>
          <w:sz w:val="22"/>
          <w:szCs w:val="22"/>
        </w:rPr>
        <w:t xml:space="preserve">A földút stabilizáció </w:t>
      </w:r>
      <w:proofErr w:type="gramStart"/>
      <w:r>
        <w:rPr>
          <w:sz w:val="22"/>
          <w:szCs w:val="22"/>
        </w:rPr>
        <w:t>közműveket,</w:t>
      </w:r>
      <w:proofErr w:type="gramEnd"/>
      <w:r>
        <w:rPr>
          <w:sz w:val="22"/>
          <w:szCs w:val="22"/>
        </w:rPr>
        <w:t xml:space="preserve"> és idegen területet nem érint.</w:t>
      </w:r>
    </w:p>
    <w:p w:rsidR="008A0D04" w:rsidRDefault="008A0D04" w:rsidP="008A0D04">
      <w:pPr>
        <w:pStyle w:val="Norml2"/>
        <w:jc w:val="both"/>
        <w:rPr>
          <w:b/>
          <w:i/>
          <w:sz w:val="22"/>
          <w:szCs w:val="22"/>
          <w:u w:val="single"/>
        </w:rPr>
      </w:pPr>
    </w:p>
    <w:p w:rsidR="008A0D04" w:rsidRDefault="008A0D04" w:rsidP="008A0D04">
      <w:pPr>
        <w:pStyle w:val="Norml2"/>
        <w:jc w:val="both"/>
        <w:rPr>
          <w:b/>
          <w:i/>
          <w:sz w:val="22"/>
          <w:szCs w:val="22"/>
          <w:u w:val="single"/>
        </w:rPr>
      </w:pPr>
      <w:r>
        <w:rPr>
          <w:b/>
          <w:i/>
          <w:sz w:val="22"/>
          <w:szCs w:val="22"/>
          <w:u w:val="single"/>
        </w:rPr>
        <w:t>Hulladék-gazdálkodás:</w:t>
      </w:r>
    </w:p>
    <w:p w:rsidR="008A0D04" w:rsidRDefault="008A0D04" w:rsidP="008A0D04">
      <w:pPr>
        <w:jc w:val="both"/>
      </w:pPr>
      <w:r>
        <w:t>A stabilizáció során építési-bontási hulladék nem keletkezik.</w:t>
      </w:r>
    </w:p>
    <w:p w:rsidR="008A0D04" w:rsidRDefault="008A0D04" w:rsidP="008A0D04">
      <w:pPr>
        <w:jc w:val="both"/>
      </w:pPr>
      <w:r>
        <w:t>Az építési munka átmeneti közvetlen hatást gyakorol a környezetre, mely az építkezés befejeztével megszűnik.</w:t>
      </w:r>
    </w:p>
    <w:p w:rsidR="008A0D04" w:rsidRDefault="008A0D04" w:rsidP="008A0D04">
      <w:pPr>
        <w:jc w:val="both"/>
      </w:pPr>
      <w:r>
        <w:lastRenderedPageBreak/>
        <w:t>A fölöslegessé váló, bevágásból kikerülő föld, az Önkormányzat tulajdonában levő csatlakozó földútjainak javításánál kerül felhasználásra.</w:t>
      </w:r>
    </w:p>
    <w:p w:rsidR="008A0D04" w:rsidRDefault="008A0D04" w:rsidP="008A0D04">
      <w:pPr>
        <w:jc w:val="both"/>
      </w:pPr>
      <w:r>
        <w:t>A meghibásodott, soron kívül karbantartásra, olaj utántöltésre szoruló útépítő gépjárművek olajcseréjekor, az elcsöppenő olaj felitatásakor azonban képződhetnek zömében veszélyes hulladékok (olajos rongy, olajos flakon, olajos talaj stb.).</w:t>
      </w:r>
    </w:p>
    <w:p w:rsidR="008A0D04" w:rsidRDefault="008A0D04" w:rsidP="008A0D04">
      <w:pPr>
        <w:jc w:val="both"/>
      </w:pPr>
      <w:r>
        <w:t>Ezen hulladékok mennyisége az építkezés során várhatóan nem haladja meg a 20 kg-ot.</w:t>
      </w:r>
    </w:p>
    <w:p w:rsidR="008A0D04" w:rsidRDefault="008A0D04" w:rsidP="008A0D04">
      <w:pPr>
        <w:pStyle w:val="Norml2"/>
        <w:jc w:val="both"/>
        <w:rPr>
          <w:sz w:val="22"/>
          <w:szCs w:val="22"/>
        </w:rPr>
      </w:pPr>
      <w:r>
        <w:rPr>
          <w:sz w:val="22"/>
          <w:szCs w:val="22"/>
        </w:rPr>
        <w:t>Az építés során az érvényben levő építés technológiai és balesetvédelmi előírásokat</w:t>
      </w:r>
    </w:p>
    <w:p w:rsidR="008A0D04" w:rsidRDefault="008A0D04" w:rsidP="008A0D04">
      <w:pPr>
        <w:pStyle w:val="Norml2"/>
        <w:jc w:val="both"/>
        <w:rPr>
          <w:sz w:val="22"/>
          <w:szCs w:val="22"/>
        </w:rPr>
      </w:pPr>
      <w:r>
        <w:rPr>
          <w:sz w:val="22"/>
          <w:szCs w:val="22"/>
        </w:rPr>
        <w:t>be kell tartani.</w:t>
      </w:r>
    </w:p>
    <w:p w:rsidR="008A0D04" w:rsidRDefault="008A0D04" w:rsidP="008A0D04">
      <w:pPr>
        <w:pStyle w:val="Norml2"/>
        <w:jc w:val="both"/>
        <w:rPr>
          <w:sz w:val="22"/>
          <w:szCs w:val="22"/>
        </w:rPr>
      </w:pPr>
    </w:p>
    <w:p w:rsidR="008A0D04" w:rsidRDefault="008A0D04" w:rsidP="008A0D04">
      <w:pPr>
        <w:pStyle w:val="Norml2"/>
        <w:jc w:val="both"/>
        <w:rPr>
          <w:sz w:val="22"/>
          <w:szCs w:val="22"/>
        </w:rPr>
      </w:pPr>
      <w:r>
        <w:rPr>
          <w:sz w:val="22"/>
          <w:szCs w:val="22"/>
        </w:rPr>
        <w:t>Az építés ideje alatt a közúton folyó munka megfelelő, szakszerű elkorlátozásáról, kitáblázásáról a forgalomkorlátozási tervnek megfelelően gondoskodni kell.</w:t>
      </w:r>
    </w:p>
    <w:p w:rsidR="008A0D04" w:rsidRDefault="008A0D04" w:rsidP="008A0D04">
      <w:pPr>
        <w:pStyle w:val="Norml2"/>
        <w:jc w:val="both"/>
        <w:rPr>
          <w:sz w:val="22"/>
          <w:szCs w:val="22"/>
        </w:rPr>
      </w:pPr>
      <w:r>
        <w:rPr>
          <w:sz w:val="22"/>
          <w:szCs w:val="22"/>
        </w:rPr>
        <w:t xml:space="preserve">A technológiához szükséges teljes </w:t>
      </w:r>
      <w:proofErr w:type="spellStart"/>
      <w:r>
        <w:rPr>
          <w:sz w:val="22"/>
          <w:szCs w:val="22"/>
        </w:rPr>
        <w:t>útzár</w:t>
      </w:r>
      <w:proofErr w:type="spellEnd"/>
      <w:r>
        <w:rPr>
          <w:sz w:val="22"/>
          <w:szCs w:val="22"/>
        </w:rPr>
        <w:t xml:space="preserve"> alatt a megkülönböztetett járművek</w:t>
      </w:r>
    </w:p>
    <w:p w:rsidR="008A0D04" w:rsidRDefault="008A0D04" w:rsidP="008A0D04">
      <w:pPr>
        <w:pStyle w:val="Norml2"/>
        <w:jc w:val="both"/>
        <w:rPr>
          <w:sz w:val="22"/>
          <w:szCs w:val="22"/>
        </w:rPr>
      </w:pPr>
      <w:r>
        <w:rPr>
          <w:sz w:val="22"/>
          <w:szCs w:val="22"/>
        </w:rPr>
        <w:t>(mentők, tűzoltók, rendőrség) áthaladását biztosítani kell.</w:t>
      </w:r>
    </w:p>
    <w:p w:rsidR="008A0D04" w:rsidRDefault="008A0D04" w:rsidP="008A0D04">
      <w:pPr>
        <w:pStyle w:val="Norml2"/>
        <w:jc w:val="both"/>
        <w:rPr>
          <w:sz w:val="22"/>
          <w:szCs w:val="22"/>
        </w:rPr>
      </w:pPr>
      <w:r>
        <w:rPr>
          <w:sz w:val="22"/>
          <w:szCs w:val="22"/>
        </w:rPr>
        <w:t xml:space="preserve">A napi munka befejeztével az úton a </w:t>
      </w:r>
      <w:proofErr w:type="spellStart"/>
      <w:r>
        <w:rPr>
          <w:sz w:val="22"/>
          <w:szCs w:val="22"/>
        </w:rPr>
        <w:t>járhatóságot</w:t>
      </w:r>
      <w:proofErr w:type="spellEnd"/>
      <w:r>
        <w:rPr>
          <w:sz w:val="22"/>
          <w:szCs w:val="22"/>
        </w:rPr>
        <w:t xml:space="preserve"> biztosítani kell. </w:t>
      </w:r>
    </w:p>
    <w:p w:rsidR="008A0D04" w:rsidRDefault="008A0D04" w:rsidP="008A0D04">
      <w:pPr>
        <w:spacing w:before="100" w:beforeAutospacing="1" w:after="100" w:afterAutospacing="1"/>
        <w:jc w:val="both"/>
        <w:outlineLvl w:val="0"/>
        <w:rPr>
          <w:b/>
          <w:bCs/>
        </w:rPr>
      </w:pPr>
      <w:r>
        <w:t xml:space="preserve">Részletes feltételeket az eljárást megindító felhívást kiegészítő a dokumentáció mellékletét képező </w:t>
      </w:r>
      <w:proofErr w:type="spellStart"/>
      <w:r>
        <w:t>árazatlan</w:t>
      </w:r>
      <w:proofErr w:type="spellEnd"/>
      <w:r>
        <w:t xml:space="preserve"> költségvetési kiírást és műszaki leírást is magában foglaló kivitelezési tervdokumentáció tartalmazza.</w:t>
      </w:r>
    </w:p>
    <w:p w:rsidR="008A0D04" w:rsidRDefault="008A0D04" w:rsidP="008A0D04">
      <w:pPr>
        <w:spacing w:before="100" w:beforeAutospacing="1" w:after="100" w:afterAutospacing="1"/>
        <w:jc w:val="both"/>
      </w:pPr>
      <w:r>
        <w:t xml:space="preserve">A beszerzés tárgyának meghatározása a 321/2015. (X.30.) Korm. rendelet (továbbiakban: </w:t>
      </w:r>
      <w:proofErr w:type="spellStart"/>
      <w:r>
        <w:t>Alkr</w:t>
      </w:r>
      <w:proofErr w:type="spellEnd"/>
      <w:r>
        <w:t>.) 46. § (3) bekezdés rendelkezésének figyelembevételével történt a megnevezett megoldásokkal egyenértékű teljesítést elfogad az Ajánlatkérő a Korm. r. 46.§ (4) bekezdésében foglaltak szerint. A közbeszerzési eljárás műszaki leírásában és egyéb dokumentumaiban meghatározott gyártmányú, eredetű, típusú dologra, eljárásra, tevékenységre, személyre, szabadalomra vagy védjegyre való hivatkozás tekintetében a megnevezés csak a tárgy jellegének egyértelmű meghatározása érdekében történt, és ennek alapján Ajánlatkérő a megjelölttel egyenértékű megajánlást is elfogad. Az egyenértékűséget ajánlattevőknek megfelelően bizonyítaniuk kell.</w:t>
      </w:r>
    </w:p>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pPr>
        <w:keepNext/>
        <w:jc w:val="center"/>
        <w:outlineLvl w:val="0"/>
        <w:rPr>
          <w:b/>
          <w:bCs/>
          <w:caps/>
        </w:rPr>
      </w:pPr>
    </w:p>
    <w:p w:rsidR="008A0D04" w:rsidRDefault="008A0D04" w:rsidP="008A0D04">
      <w:pPr>
        <w:keepNext/>
        <w:jc w:val="center"/>
        <w:outlineLvl w:val="0"/>
        <w:rPr>
          <w:b/>
          <w:bCs/>
          <w:caps/>
        </w:rPr>
      </w:pPr>
      <w:r>
        <w:rPr>
          <w:b/>
          <w:bCs/>
          <w:caps/>
        </w:rPr>
        <w:br w:type="page"/>
      </w:r>
    </w:p>
    <w:p w:rsidR="008A0D04" w:rsidRDefault="008A0D04" w:rsidP="008A0D04">
      <w:pPr>
        <w:keepNext/>
        <w:jc w:val="center"/>
        <w:outlineLvl w:val="0"/>
        <w:rPr>
          <w:b/>
          <w:bCs/>
          <w:caps/>
        </w:rPr>
      </w:pPr>
      <w:r>
        <w:rPr>
          <w:b/>
          <w:bCs/>
          <w:caps/>
        </w:rPr>
        <w:lastRenderedPageBreak/>
        <w:t>IV. FORMANYOMTATVÁNYOK</w:t>
      </w:r>
    </w:p>
    <w:p w:rsidR="008A0D04" w:rsidRDefault="008A0D04" w:rsidP="008A0D04">
      <w:pPr>
        <w:keepNext/>
        <w:outlineLvl w:val="1"/>
        <w:rPr>
          <w:caps/>
        </w:rPr>
      </w:pPr>
      <w:r>
        <w:rPr>
          <w:b/>
          <w:bCs/>
          <w:i/>
          <w:iCs/>
        </w:rPr>
        <w:br w:type="page"/>
      </w:r>
      <w:r>
        <w:rPr>
          <w:caps/>
        </w:rPr>
        <w:lastRenderedPageBreak/>
        <w:t>1. sz. melléklet</w:t>
      </w:r>
    </w:p>
    <w:p w:rsidR="008A0D04" w:rsidRDefault="008A0D04" w:rsidP="008A0D04">
      <w:pPr>
        <w:tabs>
          <w:tab w:val="right" w:leader="underscore" w:pos="9072"/>
        </w:tabs>
        <w:jc w:val="center"/>
        <w:rPr>
          <w:b/>
        </w:rPr>
      </w:pPr>
      <w:proofErr w:type="spellStart"/>
      <w:r>
        <w:rPr>
          <w:b/>
        </w:rPr>
        <w:t>Fedlap</w:t>
      </w:r>
      <w:proofErr w:type="spellEnd"/>
    </w:p>
    <w:p w:rsidR="008A0D04" w:rsidRDefault="008A0D04" w:rsidP="008A0D04">
      <w:pPr>
        <w:tabs>
          <w:tab w:val="right" w:leader="underscore" w:pos="9072"/>
        </w:tabs>
        <w:jc w:val="center"/>
        <w:rPr>
          <w:b/>
        </w:rPr>
      </w:pPr>
    </w:p>
    <w:p w:rsidR="008A0D04" w:rsidRDefault="008A0D04" w:rsidP="008A0D04">
      <w:pPr>
        <w:tabs>
          <w:tab w:val="left" w:pos="851"/>
        </w:tabs>
        <w:jc w:val="center"/>
        <w:rPr>
          <w:rFonts w:eastAsia="Calibri"/>
          <w:b/>
          <w:color w:val="000000"/>
        </w:rPr>
      </w:pPr>
      <w:r>
        <w:rPr>
          <w:b/>
          <w:color w:val="000000"/>
        </w:rPr>
        <w:t>Tabdi Községi Önkormányzat</w:t>
      </w:r>
    </w:p>
    <w:p w:rsidR="008A0D04" w:rsidRDefault="008A0D04" w:rsidP="008A0D04">
      <w:pPr>
        <w:tabs>
          <w:tab w:val="left" w:pos="851"/>
        </w:tabs>
        <w:jc w:val="center"/>
      </w:pPr>
    </w:p>
    <w:p w:rsidR="008A0D04" w:rsidRDefault="008A0D04" w:rsidP="008A0D04">
      <w:pPr>
        <w:jc w:val="center"/>
      </w:pP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és munkagépek beszerzése tárgyú VP6-7.2.1-7.4.1.2-16 számú projekt keretében” projekt keretében”</w:t>
      </w:r>
    </w:p>
    <w:p w:rsidR="008A0D04" w:rsidRDefault="008A0D04" w:rsidP="008A0D04">
      <w:pPr>
        <w:tabs>
          <w:tab w:val="right" w:leader="underscore" w:pos="9072"/>
        </w:tabs>
        <w:rPr>
          <w:b/>
        </w:rPr>
      </w:pPr>
    </w:p>
    <w:p w:rsidR="008A0D04" w:rsidRDefault="008A0D04" w:rsidP="008A0D04">
      <w:pPr>
        <w:jc w:val="both"/>
        <w:rPr>
          <w:b/>
        </w:rPr>
      </w:pPr>
      <w:r>
        <w:rPr>
          <w:b/>
        </w:rPr>
        <w:t>Ajánlattevő adatai</w:t>
      </w:r>
      <w:r>
        <w:rPr>
          <w:b/>
          <w:vertAlign w:val="superscript"/>
        </w:rPr>
        <w:footnoteReference w:id="1"/>
      </w:r>
      <w:r>
        <w:rPr>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8A0D04" w:rsidTr="00AE393A">
        <w:trPr>
          <w:trHeight w:val="44"/>
        </w:trPr>
        <w:tc>
          <w:tcPr>
            <w:tcW w:w="3360" w:type="dxa"/>
            <w:tcBorders>
              <w:top w:val="double" w:sz="4" w:space="0" w:color="auto"/>
              <w:left w:val="double" w:sz="4" w:space="0" w:color="auto"/>
              <w:bottom w:val="single" w:sz="4" w:space="0" w:color="auto"/>
              <w:right w:val="single" w:sz="4" w:space="0" w:color="auto"/>
            </w:tcBorders>
            <w:shd w:val="clear" w:color="auto" w:fill="F2F2F2"/>
            <w:vAlign w:val="center"/>
            <w:hideMark/>
          </w:tcPr>
          <w:p w:rsidR="008A0D04" w:rsidRDefault="008A0D04" w:rsidP="00AE393A">
            <w:pPr>
              <w:jc w:val="both"/>
              <w:rPr>
                <w:b/>
              </w:rPr>
            </w:pPr>
            <w:r>
              <w:rPr>
                <w:b/>
              </w:rPr>
              <w:t>Ajánlattevő neve:</w:t>
            </w:r>
          </w:p>
        </w:tc>
        <w:tc>
          <w:tcPr>
            <w:tcW w:w="5760" w:type="dxa"/>
            <w:tcBorders>
              <w:top w:val="double" w:sz="4" w:space="0" w:color="auto"/>
              <w:left w:val="single" w:sz="4" w:space="0" w:color="auto"/>
              <w:bottom w:val="single" w:sz="4" w:space="0" w:color="auto"/>
              <w:right w:val="double" w:sz="4" w:space="0" w:color="auto"/>
            </w:tcBorders>
            <w:vAlign w:val="center"/>
          </w:tcPr>
          <w:p w:rsidR="008A0D04" w:rsidRDefault="008A0D04" w:rsidP="00AE393A"/>
        </w:tc>
      </w:tr>
      <w:tr w:rsidR="008A0D04" w:rsidTr="00AE393A">
        <w:trPr>
          <w:trHeight w:val="64"/>
        </w:trPr>
        <w:tc>
          <w:tcPr>
            <w:tcW w:w="336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A0D04" w:rsidRDefault="008A0D04" w:rsidP="00AE393A">
            <w:pPr>
              <w:jc w:val="both"/>
              <w:rPr>
                <w:b/>
              </w:rPr>
            </w:pPr>
            <w:r>
              <w:rPr>
                <w:b/>
              </w:rPr>
              <w:t>Ajánlattevő székhelye:</w:t>
            </w:r>
          </w:p>
        </w:tc>
        <w:tc>
          <w:tcPr>
            <w:tcW w:w="5760" w:type="dxa"/>
            <w:tcBorders>
              <w:top w:val="single" w:sz="4" w:space="0" w:color="auto"/>
              <w:left w:val="single" w:sz="4" w:space="0" w:color="auto"/>
              <w:bottom w:val="single" w:sz="4" w:space="0" w:color="auto"/>
              <w:right w:val="double" w:sz="4" w:space="0" w:color="auto"/>
            </w:tcBorders>
            <w:vAlign w:val="center"/>
          </w:tcPr>
          <w:p w:rsidR="008A0D04" w:rsidRDefault="008A0D04" w:rsidP="00AE393A"/>
        </w:tc>
      </w:tr>
      <w:tr w:rsidR="008A0D04" w:rsidTr="00AE393A">
        <w:trPr>
          <w:trHeight w:val="64"/>
        </w:trPr>
        <w:tc>
          <w:tcPr>
            <w:tcW w:w="336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A0D04" w:rsidRDefault="008A0D04" w:rsidP="00AE393A">
            <w:pPr>
              <w:jc w:val="both"/>
              <w:rPr>
                <w:b/>
              </w:rPr>
            </w:pPr>
            <w:r>
              <w:rPr>
                <w:b/>
              </w:rPr>
              <w:t>Nyilvántartó cégbíróság neve:</w:t>
            </w:r>
          </w:p>
        </w:tc>
        <w:tc>
          <w:tcPr>
            <w:tcW w:w="5760" w:type="dxa"/>
            <w:tcBorders>
              <w:top w:val="single" w:sz="4" w:space="0" w:color="auto"/>
              <w:left w:val="single" w:sz="4" w:space="0" w:color="auto"/>
              <w:bottom w:val="single" w:sz="4" w:space="0" w:color="auto"/>
              <w:right w:val="double" w:sz="4" w:space="0" w:color="auto"/>
            </w:tcBorders>
            <w:vAlign w:val="center"/>
          </w:tcPr>
          <w:p w:rsidR="008A0D04" w:rsidRDefault="008A0D04" w:rsidP="00AE393A"/>
        </w:tc>
      </w:tr>
      <w:tr w:rsidR="008A0D04" w:rsidTr="00AE393A">
        <w:trPr>
          <w:trHeight w:val="64"/>
        </w:trPr>
        <w:tc>
          <w:tcPr>
            <w:tcW w:w="336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A0D04" w:rsidRDefault="008A0D04" w:rsidP="00AE393A">
            <w:pPr>
              <w:jc w:val="both"/>
              <w:rPr>
                <w:b/>
              </w:rPr>
            </w:pPr>
            <w:r>
              <w:rPr>
                <w:b/>
              </w:rPr>
              <w:t>Ajánlattevő cégjegyzékszáma:</w:t>
            </w:r>
          </w:p>
        </w:tc>
        <w:tc>
          <w:tcPr>
            <w:tcW w:w="5760" w:type="dxa"/>
            <w:tcBorders>
              <w:top w:val="single" w:sz="4" w:space="0" w:color="auto"/>
              <w:left w:val="single" w:sz="4" w:space="0" w:color="auto"/>
              <w:bottom w:val="single" w:sz="4" w:space="0" w:color="auto"/>
              <w:right w:val="double" w:sz="4" w:space="0" w:color="auto"/>
            </w:tcBorders>
            <w:vAlign w:val="center"/>
          </w:tcPr>
          <w:p w:rsidR="008A0D04" w:rsidRDefault="008A0D04" w:rsidP="00AE393A"/>
        </w:tc>
      </w:tr>
      <w:tr w:rsidR="008A0D04" w:rsidTr="00AE393A">
        <w:trPr>
          <w:trHeight w:val="64"/>
        </w:trPr>
        <w:tc>
          <w:tcPr>
            <w:tcW w:w="336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A0D04" w:rsidRDefault="008A0D04" w:rsidP="00AE393A">
            <w:pPr>
              <w:jc w:val="both"/>
              <w:rPr>
                <w:b/>
              </w:rPr>
            </w:pPr>
            <w:r>
              <w:rPr>
                <w:b/>
              </w:rPr>
              <w:t>Belföldi adószáma:</w:t>
            </w:r>
          </w:p>
        </w:tc>
        <w:tc>
          <w:tcPr>
            <w:tcW w:w="5760" w:type="dxa"/>
            <w:tcBorders>
              <w:top w:val="single" w:sz="4" w:space="0" w:color="auto"/>
              <w:left w:val="single" w:sz="4" w:space="0" w:color="auto"/>
              <w:bottom w:val="single" w:sz="4" w:space="0" w:color="auto"/>
              <w:right w:val="double" w:sz="4" w:space="0" w:color="auto"/>
            </w:tcBorders>
            <w:vAlign w:val="center"/>
          </w:tcPr>
          <w:p w:rsidR="008A0D04" w:rsidRDefault="008A0D04" w:rsidP="00AE393A"/>
        </w:tc>
      </w:tr>
      <w:tr w:rsidR="008A0D04" w:rsidTr="00AE393A">
        <w:trPr>
          <w:trHeight w:val="64"/>
        </w:trPr>
        <w:tc>
          <w:tcPr>
            <w:tcW w:w="336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A0D04" w:rsidRDefault="008A0D04" w:rsidP="00AE393A">
            <w:pPr>
              <w:jc w:val="both"/>
              <w:rPr>
                <w:b/>
              </w:rPr>
            </w:pPr>
            <w:r>
              <w:rPr>
                <w:b/>
              </w:rPr>
              <w:t>Pénzforgalmi jelzőszám</w:t>
            </w:r>
            <w:r>
              <w:rPr>
                <w:b/>
                <w:vertAlign w:val="superscript"/>
              </w:rPr>
              <w:footnoteReference w:id="2"/>
            </w:r>
            <w:r>
              <w:rPr>
                <w:b/>
              </w:rPr>
              <w:t>:</w:t>
            </w:r>
          </w:p>
        </w:tc>
        <w:tc>
          <w:tcPr>
            <w:tcW w:w="5760" w:type="dxa"/>
            <w:tcBorders>
              <w:top w:val="single" w:sz="4" w:space="0" w:color="auto"/>
              <w:left w:val="single" w:sz="4" w:space="0" w:color="auto"/>
              <w:bottom w:val="single" w:sz="4" w:space="0" w:color="auto"/>
              <w:right w:val="double" w:sz="4" w:space="0" w:color="auto"/>
            </w:tcBorders>
            <w:vAlign w:val="center"/>
          </w:tcPr>
          <w:p w:rsidR="008A0D04" w:rsidRDefault="008A0D04" w:rsidP="00AE393A"/>
        </w:tc>
      </w:tr>
      <w:tr w:rsidR="008A0D04" w:rsidTr="00AE393A">
        <w:trPr>
          <w:trHeight w:val="64"/>
        </w:trPr>
        <w:tc>
          <w:tcPr>
            <w:tcW w:w="3360" w:type="dxa"/>
            <w:tcBorders>
              <w:top w:val="single" w:sz="4" w:space="0" w:color="auto"/>
              <w:left w:val="double" w:sz="4" w:space="0" w:color="auto"/>
              <w:bottom w:val="double" w:sz="4" w:space="0" w:color="auto"/>
              <w:right w:val="single" w:sz="4" w:space="0" w:color="auto"/>
            </w:tcBorders>
            <w:shd w:val="clear" w:color="auto" w:fill="F2F2F2"/>
            <w:vAlign w:val="center"/>
            <w:hideMark/>
          </w:tcPr>
          <w:p w:rsidR="008A0D04" w:rsidRDefault="008A0D04" w:rsidP="00AE393A">
            <w:pPr>
              <w:jc w:val="both"/>
              <w:rPr>
                <w:b/>
              </w:rPr>
            </w:pPr>
            <w:r>
              <w:rPr>
                <w:b/>
              </w:rPr>
              <w:t>Képviselő neve:</w:t>
            </w:r>
          </w:p>
        </w:tc>
        <w:tc>
          <w:tcPr>
            <w:tcW w:w="5760" w:type="dxa"/>
            <w:tcBorders>
              <w:top w:val="single" w:sz="4" w:space="0" w:color="auto"/>
              <w:left w:val="single" w:sz="4" w:space="0" w:color="auto"/>
              <w:bottom w:val="double" w:sz="4" w:space="0" w:color="auto"/>
              <w:right w:val="double" w:sz="4" w:space="0" w:color="auto"/>
            </w:tcBorders>
            <w:vAlign w:val="center"/>
          </w:tcPr>
          <w:p w:rsidR="008A0D04" w:rsidRDefault="008A0D04" w:rsidP="00AE393A"/>
        </w:tc>
      </w:tr>
    </w:tbl>
    <w:p w:rsidR="008A0D04" w:rsidRDefault="008A0D04" w:rsidP="008A0D04">
      <w:pPr>
        <w:tabs>
          <w:tab w:val="left" w:pos="851"/>
        </w:tabs>
        <w:jc w:val="both"/>
      </w:pPr>
    </w:p>
    <w:p w:rsidR="008A0D04" w:rsidRDefault="008A0D04" w:rsidP="008A0D04">
      <w:pPr>
        <w:ind w:left="-142" w:firstLine="142"/>
        <w:jc w:val="both"/>
        <w:rPr>
          <w:rFonts w:eastAsia="Times"/>
          <w:b/>
        </w:rPr>
      </w:pPr>
      <w:r>
        <w:rPr>
          <w:rFonts w:eastAsia="Times"/>
          <w:b/>
        </w:rPr>
        <w:t>A kapcsolattartó adatai</w:t>
      </w:r>
      <w:r>
        <w:rPr>
          <w:b/>
          <w:vertAlign w:val="superscript"/>
        </w:rPr>
        <w:footnoteReference w:id="3"/>
      </w:r>
      <w:r>
        <w:rPr>
          <w:rFonts w:eastAsia="Times"/>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8A0D04" w:rsidTr="00AE393A">
        <w:trPr>
          <w:trHeight w:val="166"/>
        </w:trPr>
        <w:tc>
          <w:tcPr>
            <w:tcW w:w="5400" w:type="dxa"/>
            <w:tcBorders>
              <w:top w:val="double" w:sz="4" w:space="0" w:color="auto"/>
              <w:left w:val="double" w:sz="4" w:space="0" w:color="auto"/>
              <w:bottom w:val="single" w:sz="4" w:space="0" w:color="auto"/>
              <w:right w:val="single" w:sz="4" w:space="0" w:color="auto"/>
            </w:tcBorders>
            <w:shd w:val="clear" w:color="auto" w:fill="F2F2F2"/>
            <w:vAlign w:val="center"/>
            <w:hideMark/>
          </w:tcPr>
          <w:p w:rsidR="008A0D04" w:rsidRDefault="008A0D04" w:rsidP="00AE393A">
            <w:pPr>
              <w:jc w:val="both"/>
              <w:rPr>
                <w:b/>
              </w:rPr>
            </w:pPr>
            <w:r>
              <w:rPr>
                <w:b/>
              </w:rPr>
              <w:t>Kapcsolattartó személy neve:</w:t>
            </w:r>
          </w:p>
        </w:tc>
        <w:tc>
          <w:tcPr>
            <w:tcW w:w="3720" w:type="dxa"/>
            <w:tcBorders>
              <w:top w:val="double" w:sz="4" w:space="0" w:color="auto"/>
              <w:left w:val="single" w:sz="4" w:space="0" w:color="auto"/>
              <w:bottom w:val="single" w:sz="4" w:space="0" w:color="auto"/>
              <w:right w:val="double" w:sz="4" w:space="0" w:color="auto"/>
            </w:tcBorders>
            <w:vAlign w:val="center"/>
          </w:tcPr>
          <w:p w:rsidR="008A0D04" w:rsidRDefault="008A0D04" w:rsidP="00AE393A"/>
        </w:tc>
      </w:tr>
      <w:tr w:rsidR="008A0D04" w:rsidTr="00AE393A">
        <w:tc>
          <w:tcPr>
            <w:tcW w:w="540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A0D04" w:rsidRDefault="008A0D04" w:rsidP="00AE393A">
            <w:pPr>
              <w:jc w:val="both"/>
              <w:rPr>
                <w:b/>
              </w:rPr>
            </w:pPr>
            <w:r>
              <w:rPr>
                <w:b/>
              </w:rPr>
              <w:t>Kapcsolattartó személy telefon vagy mobil száma:</w:t>
            </w:r>
          </w:p>
        </w:tc>
        <w:tc>
          <w:tcPr>
            <w:tcW w:w="3720" w:type="dxa"/>
            <w:tcBorders>
              <w:top w:val="single" w:sz="4" w:space="0" w:color="auto"/>
              <w:left w:val="single" w:sz="4" w:space="0" w:color="auto"/>
              <w:bottom w:val="single" w:sz="4" w:space="0" w:color="auto"/>
              <w:right w:val="double" w:sz="4" w:space="0" w:color="auto"/>
            </w:tcBorders>
            <w:vAlign w:val="center"/>
          </w:tcPr>
          <w:p w:rsidR="008A0D04" w:rsidRDefault="008A0D04" w:rsidP="00AE393A"/>
        </w:tc>
      </w:tr>
      <w:tr w:rsidR="008A0D04" w:rsidTr="00AE393A">
        <w:tc>
          <w:tcPr>
            <w:tcW w:w="5400" w:type="dxa"/>
            <w:tcBorders>
              <w:top w:val="single" w:sz="4" w:space="0" w:color="auto"/>
              <w:left w:val="double" w:sz="4" w:space="0" w:color="auto"/>
              <w:bottom w:val="single" w:sz="4" w:space="0" w:color="auto"/>
              <w:right w:val="single" w:sz="4" w:space="0" w:color="auto"/>
            </w:tcBorders>
            <w:shd w:val="clear" w:color="auto" w:fill="F2F2F2"/>
            <w:vAlign w:val="center"/>
            <w:hideMark/>
          </w:tcPr>
          <w:p w:rsidR="008A0D04" w:rsidRDefault="008A0D04" w:rsidP="00AE393A">
            <w:pPr>
              <w:jc w:val="both"/>
              <w:rPr>
                <w:b/>
              </w:rPr>
            </w:pPr>
            <w:r>
              <w:rPr>
                <w:b/>
              </w:rPr>
              <w:t>Kapcsolattartó személy faxszáma:</w:t>
            </w:r>
          </w:p>
        </w:tc>
        <w:tc>
          <w:tcPr>
            <w:tcW w:w="3720" w:type="dxa"/>
            <w:tcBorders>
              <w:top w:val="single" w:sz="4" w:space="0" w:color="auto"/>
              <w:left w:val="single" w:sz="4" w:space="0" w:color="auto"/>
              <w:bottom w:val="single" w:sz="4" w:space="0" w:color="auto"/>
              <w:right w:val="double" w:sz="4" w:space="0" w:color="auto"/>
            </w:tcBorders>
            <w:vAlign w:val="center"/>
          </w:tcPr>
          <w:p w:rsidR="008A0D04" w:rsidRDefault="008A0D04" w:rsidP="00AE393A"/>
        </w:tc>
      </w:tr>
      <w:tr w:rsidR="008A0D04" w:rsidTr="00AE393A">
        <w:tc>
          <w:tcPr>
            <w:tcW w:w="5400" w:type="dxa"/>
            <w:tcBorders>
              <w:top w:val="single" w:sz="4" w:space="0" w:color="auto"/>
              <w:left w:val="double" w:sz="4" w:space="0" w:color="auto"/>
              <w:bottom w:val="double" w:sz="4" w:space="0" w:color="auto"/>
              <w:right w:val="single" w:sz="4" w:space="0" w:color="auto"/>
            </w:tcBorders>
            <w:shd w:val="clear" w:color="auto" w:fill="F2F2F2"/>
            <w:vAlign w:val="center"/>
            <w:hideMark/>
          </w:tcPr>
          <w:p w:rsidR="008A0D04" w:rsidRDefault="008A0D04" w:rsidP="00AE393A">
            <w:pPr>
              <w:jc w:val="both"/>
              <w:rPr>
                <w:b/>
              </w:rPr>
            </w:pPr>
            <w:r>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8A0D04" w:rsidRDefault="008A0D04" w:rsidP="00AE393A"/>
        </w:tc>
      </w:tr>
    </w:tbl>
    <w:p w:rsidR="008A0D04" w:rsidRDefault="008A0D04" w:rsidP="008A0D04">
      <w:pPr>
        <w:keepNext/>
        <w:outlineLvl w:val="1"/>
        <w:rPr>
          <w:caps/>
        </w:rPr>
      </w:pPr>
    </w:p>
    <w:p w:rsidR="008A0D04" w:rsidRDefault="008A0D04" w:rsidP="008A0D04">
      <w:pPr>
        <w:rPr>
          <w:b/>
        </w:rPr>
        <w:sectPr w:rsidR="008A0D04">
          <w:pgSz w:w="11906" w:h="16838"/>
          <w:pgMar w:top="1258" w:right="1418" w:bottom="899" w:left="1418" w:header="709" w:footer="267" w:gutter="0"/>
          <w:cols w:space="708"/>
        </w:sectPr>
      </w:pPr>
    </w:p>
    <w:p w:rsidR="008A0D04" w:rsidRDefault="008A0D04" w:rsidP="008A0D04">
      <w:pPr>
        <w:keepNext/>
        <w:outlineLvl w:val="1"/>
        <w:rPr>
          <w:caps/>
        </w:rPr>
      </w:pPr>
      <w:r>
        <w:rPr>
          <w:caps/>
        </w:rPr>
        <w:lastRenderedPageBreak/>
        <w:t>2. sz. melléklet</w:t>
      </w:r>
    </w:p>
    <w:p w:rsidR="008A0D04" w:rsidRDefault="008A0D04" w:rsidP="008A0D04">
      <w:pPr>
        <w:tabs>
          <w:tab w:val="right" w:leader="underscore" w:pos="9072"/>
        </w:tabs>
        <w:jc w:val="center"/>
        <w:rPr>
          <w:b/>
        </w:rPr>
      </w:pPr>
    </w:p>
    <w:p w:rsidR="008A0D04" w:rsidRDefault="008A0D04" w:rsidP="008A0D04">
      <w:pPr>
        <w:tabs>
          <w:tab w:val="right" w:leader="underscore" w:pos="9072"/>
        </w:tabs>
        <w:jc w:val="center"/>
        <w:rPr>
          <w:b/>
        </w:rPr>
      </w:pPr>
      <w:r>
        <w:rPr>
          <w:b/>
        </w:rPr>
        <w:t>Felolvasólap</w:t>
      </w:r>
    </w:p>
    <w:p w:rsidR="008A0D04" w:rsidRDefault="008A0D04" w:rsidP="008A0D04">
      <w:pPr>
        <w:tabs>
          <w:tab w:val="right" w:leader="underscore" w:pos="9072"/>
        </w:tabs>
        <w:jc w:val="center"/>
        <w:rPr>
          <w:b/>
        </w:rPr>
      </w:pPr>
    </w:p>
    <w:p w:rsidR="008A0D04" w:rsidRDefault="008A0D04" w:rsidP="008A0D04">
      <w:pPr>
        <w:tabs>
          <w:tab w:val="left" w:pos="851"/>
        </w:tabs>
        <w:jc w:val="center"/>
        <w:rPr>
          <w:rFonts w:eastAsia="Calibri"/>
          <w:b/>
          <w:color w:val="000000"/>
        </w:rPr>
      </w:pPr>
      <w:r>
        <w:rPr>
          <w:b/>
          <w:color w:val="000000"/>
        </w:rPr>
        <w:t>Tabdi Községi Önkormányzat</w:t>
      </w:r>
    </w:p>
    <w:p w:rsidR="008A0D04" w:rsidRDefault="008A0D04" w:rsidP="008A0D04">
      <w:pPr>
        <w:tabs>
          <w:tab w:val="left" w:pos="851"/>
        </w:tabs>
        <w:jc w:val="center"/>
      </w:pPr>
    </w:p>
    <w:p w:rsidR="008A0D04" w:rsidRDefault="008A0D04" w:rsidP="008A0D04">
      <w:pPr>
        <w:jc w:val="center"/>
      </w:pP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és munkagépek beszerzése tárgyú VP6-7.2.1-7.4.1.2-16 számú projekt keretében” projekt keretében”</w:t>
      </w:r>
    </w:p>
    <w:p w:rsidR="008A0D04" w:rsidRDefault="008A0D04" w:rsidP="008A0D04">
      <w:pPr>
        <w:tabs>
          <w:tab w:val="right" w:leader="underscore" w:pos="9072"/>
        </w:tabs>
        <w:jc w:val="center"/>
        <w:rPr>
          <w:b/>
        </w:rPr>
      </w:pPr>
    </w:p>
    <w:p w:rsidR="008A0D04" w:rsidRDefault="008A0D04" w:rsidP="008A0D04">
      <w:pPr>
        <w:jc w:val="both"/>
        <w:rPr>
          <w:b/>
        </w:rPr>
      </w:pPr>
      <w:r>
        <w:rPr>
          <w:b/>
        </w:rPr>
        <w:t>Ajánlattevő adatai</w:t>
      </w:r>
      <w:r>
        <w:rPr>
          <w:vertAlign w:val="superscript"/>
        </w:rPr>
        <w:footnoteReference w:id="4"/>
      </w:r>
      <w:r>
        <w:rPr>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8A0D04" w:rsidTr="00AE393A">
        <w:trPr>
          <w:trHeight w:val="44"/>
        </w:trPr>
        <w:tc>
          <w:tcPr>
            <w:tcW w:w="3360" w:type="dxa"/>
            <w:tcBorders>
              <w:top w:val="double" w:sz="4" w:space="0" w:color="auto"/>
              <w:left w:val="double" w:sz="4" w:space="0" w:color="auto"/>
              <w:bottom w:val="single" w:sz="4" w:space="0" w:color="auto"/>
              <w:right w:val="single" w:sz="4" w:space="0" w:color="auto"/>
            </w:tcBorders>
            <w:shd w:val="clear" w:color="auto" w:fill="F2F2F2"/>
            <w:vAlign w:val="center"/>
            <w:hideMark/>
          </w:tcPr>
          <w:p w:rsidR="008A0D04" w:rsidRDefault="008A0D04" w:rsidP="00AE393A">
            <w:pPr>
              <w:jc w:val="both"/>
              <w:rPr>
                <w:b/>
              </w:rPr>
            </w:pPr>
            <w:r>
              <w:rPr>
                <w:b/>
              </w:rPr>
              <w:t>Ajánlattevő neve:</w:t>
            </w:r>
          </w:p>
        </w:tc>
        <w:tc>
          <w:tcPr>
            <w:tcW w:w="5760" w:type="dxa"/>
            <w:tcBorders>
              <w:top w:val="double" w:sz="4" w:space="0" w:color="auto"/>
              <w:left w:val="single" w:sz="4" w:space="0" w:color="auto"/>
              <w:bottom w:val="single" w:sz="4" w:space="0" w:color="auto"/>
              <w:right w:val="double" w:sz="4" w:space="0" w:color="auto"/>
            </w:tcBorders>
            <w:vAlign w:val="center"/>
          </w:tcPr>
          <w:p w:rsidR="008A0D04" w:rsidRDefault="008A0D04" w:rsidP="00AE393A"/>
        </w:tc>
      </w:tr>
      <w:tr w:rsidR="008A0D04" w:rsidTr="00AE393A">
        <w:trPr>
          <w:trHeight w:val="64"/>
        </w:trPr>
        <w:tc>
          <w:tcPr>
            <w:tcW w:w="3360" w:type="dxa"/>
            <w:tcBorders>
              <w:top w:val="single" w:sz="4" w:space="0" w:color="auto"/>
              <w:left w:val="double" w:sz="4" w:space="0" w:color="auto"/>
              <w:bottom w:val="double" w:sz="4" w:space="0" w:color="auto"/>
              <w:right w:val="single" w:sz="4" w:space="0" w:color="auto"/>
            </w:tcBorders>
            <w:shd w:val="clear" w:color="auto" w:fill="F2F2F2"/>
            <w:vAlign w:val="center"/>
            <w:hideMark/>
          </w:tcPr>
          <w:p w:rsidR="008A0D04" w:rsidRDefault="008A0D04" w:rsidP="00AE393A">
            <w:pPr>
              <w:jc w:val="both"/>
              <w:rPr>
                <w:b/>
              </w:rPr>
            </w:pPr>
            <w:r>
              <w:rPr>
                <w:b/>
              </w:rPr>
              <w:t>Ajánlattevő székhelye:</w:t>
            </w:r>
          </w:p>
        </w:tc>
        <w:tc>
          <w:tcPr>
            <w:tcW w:w="5760" w:type="dxa"/>
            <w:tcBorders>
              <w:top w:val="single" w:sz="4" w:space="0" w:color="auto"/>
              <w:left w:val="single" w:sz="4" w:space="0" w:color="auto"/>
              <w:bottom w:val="double" w:sz="4" w:space="0" w:color="auto"/>
              <w:right w:val="double" w:sz="4" w:space="0" w:color="auto"/>
            </w:tcBorders>
            <w:vAlign w:val="center"/>
          </w:tcPr>
          <w:p w:rsidR="008A0D04" w:rsidRDefault="008A0D04" w:rsidP="00AE393A"/>
        </w:tc>
      </w:tr>
    </w:tbl>
    <w:p w:rsidR="008A0D04" w:rsidRDefault="008A0D04" w:rsidP="008A0D04">
      <w:pPr>
        <w:tabs>
          <w:tab w:val="left" w:pos="1260"/>
          <w:tab w:val="left" w:pos="5940"/>
        </w:tabs>
        <w:jc w:val="both"/>
      </w:pPr>
    </w:p>
    <w:p w:rsidR="008A0D04" w:rsidRDefault="008A0D04" w:rsidP="008A0D04">
      <w:pPr>
        <w:tabs>
          <w:tab w:val="left" w:pos="1260"/>
          <w:tab w:val="left" w:pos="5940"/>
        </w:tabs>
        <w:jc w:val="both"/>
      </w:pPr>
      <w:r>
        <w:t>Ajánlattevő ajánlata:</w:t>
      </w:r>
    </w:p>
    <w:p w:rsidR="008A0D04" w:rsidRDefault="008A0D04" w:rsidP="008A0D04">
      <w:pPr>
        <w:tabs>
          <w:tab w:val="left" w:pos="1260"/>
          <w:tab w:val="left" w:pos="594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0"/>
        <w:gridCol w:w="2532"/>
      </w:tblGrid>
      <w:tr w:rsidR="008A0D04" w:rsidTr="00AE393A">
        <w:trPr>
          <w:trHeight w:val="910"/>
        </w:trPr>
        <w:tc>
          <w:tcPr>
            <w:tcW w:w="6521" w:type="dxa"/>
            <w:tcBorders>
              <w:top w:val="single" w:sz="4" w:space="0" w:color="auto"/>
              <w:left w:val="single" w:sz="4" w:space="0" w:color="auto"/>
              <w:bottom w:val="single" w:sz="4" w:space="0" w:color="auto"/>
              <w:right w:val="single" w:sz="4" w:space="0" w:color="auto"/>
            </w:tcBorders>
            <w:vAlign w:val="center"/>
          </w:tcPr>
          <w:p w:rsidR="008A0D04" w:rsidRDefault="008A0D04" w:rsidP="00AE393A">
            <w:pPr>
              <w:tabs>
                <w:tab w:val="left" w:pos="318"/>
                <w:tab w:val="left" w:pos="5940"/>
              </w:tabs>
              <w:jc w:val="center"/>
              <w:rPr>
                <w:b/>
              </w:rPr>
            </w:pPr>
          </w:p>
          <w:p w:rsidR="008A0D04" w:rsidRDefault="008A0D04" w:rsidP="00AE393A">
            <w:pPr>
              <w:tabs>
                <w:tab w:val="left" w:pos="318"/>
                <w:tab w:val="left" w:pos="5940"/>
              </w:tabs>
              <w:jc w:val="center"/>
              <w:rPr>
                <w:b/>
              </w:rPr>
            </w:pPr>
            <w:r>
              <w:rPr>
                <w:b/>
              </w:rPr>
              <w:t>Ajánlati ár (nettó Ft)</w:t>
            </w:r>
          </w:p>
        </w:tc>
        <w:tc>
          <w:tcPr>
            <w:tcW w:w="2581" w:type="dxa"/>
            <w:tcBorders>
              <w:top w:val="single" w:sz="4" w:space="0" w:color="auto"/>
              <w:left w:val="single" w:sz="4" w:space="0" w:color="auto"/>
              <w:bottom w:val="single" w:sz="4" w:space="0" w:color="auto"/>
              <w:right w:val="single" w:sz="4" w:space="0" w:color="auto"/>
            </w:tcBorders>
          </w:tcPr>
          <w:p w:rsidR="008A0D04" w:rsidRDefault="008A0D04" w:rsidP="00AE393A">
            <w:pPr>
              <w:tabs>
                <w:tab w:val="left" w:pos="1260"/>
                <w:tab w:val="left" w:pos="5940"/>
              </w:tabs>
              <w:jc w:val="both"/>
              <w:rPr>
                <w:b/>
              </w:rPr>
            </w:pPr>
          </w:p>
          <w:p w:rsidR="008A0D04" w:rsidRDefault="008A0D04" w:rsidP="00AE393A">
            <w:pPr>
              <w:tabs>
                <w:tab w:val="left" w:pos="1260"/>
                <w:tab w:val="left" w:pos="5940"/>
              </w:tabs>
              <w:rPr>
                <w:b/>
              </w:rPr>
            </w:pPr>
          </w:p>
        </w:tc>
      </w:tr>
      <w:tr w:rsidR="008A0D04" w:rsidTr="00AE393A">
        <w:trPr>
          <w:trHeight w:val="1080"/>
        </w:trPr>
        <w:tc>
          <w:tcPr>
            <w:tcW w:w="6521" w:type="dxa"/>
            <w:tcBorders>
              <w:top w:val="single" w:sz="4" w:space="0" w:color="auto"/>
              <w:left w:val="single" w:sz="4" w:space="0" w:color="auto"/>
              <w:bottom w:val="single" w:sz="4" w:space="0" w:color="auto"/>
              <w:right w:val="single" w:sz="4" w:space="0" w:color="auto"/>
            </w:tcBorders>
            <w:vAlign w:val="center"/>
            <w:hideMark/>
          </w:tcPr>
          <w:p w:rsidR="008A0D04" w:rsidRDefault="008A0D04" w:rsidP="00AE393A">
            <w:pPr>
              <w:tabs>
                <w:tab w:val="left" w:pos="1260"/>
                <w:tab w:val="left" w:pos="5940"/>
              </w:tabs>
              <w:jc w:val="both"/>
              <w:rPr>
                <w:rFonts w:eastAsia="Calibri"/>
                <w:b/>
              </w:rPr>
            </w:pPr>
            <w:r>
              <w:t xml:space="preserve">Az M1.) alkalmassági feltételként </w:t>
            </w:r>
            <w:proofErr w:type="spellStart"/>
            <w:r>
              <w:t>előírt</w:t>
            </w:r>
            <w:proofErr w:type="spellEnd"/>
            <w:r>
              <w:t xml:space="preserve">, a teljesítésbe bevont szakember (MV-KÉ, vagy MV- KÉ-R </w:t>
            </w:r>
            <w:proofErr w:type="spellStart"/>
            <w:r>
              <w:t>felelős</w:t>
            </w:r>
            <w:proofErr w:type="spellEnd"/>
            <w:r>
              <w:t xml:space="preserve"> </w:t>
            </w:r>
            <w:proofErr w:type="spellStart"/>
            <w:r>
              <w:t>műszaki</w:t>
            </w:r>
            <w:proofErr w:type="spellEnd"/>
            <w:r>
              <w:t xml:space="preserve"> </w:t>
            </w:r>
            <w:proofErr w:type="spellStart"/>
            <w:r>
              <w:t>vezeto</w:t>
            </w:r>
            <w:proofErr w:type="spellEnd"/>
            <w:r>
              <w:t xml:space="preserve">̋) alkalmassági követelményen felüli szakmai gyakorlata hónapjainak száma </w:t>
            </w:r>
          </w:p>
        </w:tc>
        <w:tc>
          <w:tcPr>
            <w:tcW w:w="2581" w:type="dxa"/>
            <w:tcBorders>
              <w:top w:val="single" w:sz="4" w:space="0" w:color="auto"/>
              <w:left w:val="single" w:sz="4" w:space="0" w:color="auto"/>
              <w:bottom w:val="single" w:sz="4" w:space="0" w:color="auto"/>
              <w:right w:val="single" w:sz="4" w:space="0" w:color="auto"/>
            </w:tcBorders>
          </w:tcPr>
          <w:p w:rsidR="008A0D04" w:rsidRDefault="008A0D04" w:rsidP="00AE393A">
            <w:pPr>
              <w:tabs>
                <w:tab w:val="left" w:pos="1260"/>
                <w:tab w:val="left" w:pos="5940"/>
              </w:tabs>
              <w:jc w:val="both"/>
              <w:rPr>
                <w:b/>
              </w:rPr>
            </w:pPr>
          </w:p>
          <w:p w:rsidR="008A0D04" w:rsidRDefault="008A0D04" w:rsidP="00AE393A">
            <w:pPr>
              <w:tabs>
                <w:tab w:val="left" w:pos="1260"/>
                <w:tab w:val="left" w:pos="5940"/>
              </w:tabs>
              <w:jc w:val="both"/>
              <w:rPr>
                <w:b/>
              </w:rPr>
            </w:pPr>
          </w:p>
        </w:tc>
      </w:tr>
    </w:tbl>
    <w:p w:rsidR="008A0D04" w:rsidRDefault="008A0D04" w:rsidP="008A0D04">
      <w:pPr>
        <w:jc w:val="both"/>
      </w:pPr>
    </w:p>
    <w:p w:rsidR="008A0D04" w:rsidRDefault="008A0D04" w:rsidP="008A0D04">
      <w:pPr>
        <w:jc w:val="both"/>
      </w:pPr>
    </w:p>
    <w:p w:rsidR="008A0D04" w:rsidRDefault="008A0D04" w:rsidP="008A0D04">
      <w:pPr>
        <w:jc w:val="both"/>
      </w:pP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keepNext/>
        <w:outlineLvl w:val="1"/>
        <w:rPr>
          <w:caps/>
        </w:rPr>
      </w:pPr>
      <w:r>
        <w:rPr>
          <w:caps/>
        </w:rPr>
        <w:t xml:space="preserve"> </w:t>
      </w:r>
    </w:p>
    <w:p w:rsidR="008A0D04" w:rsidRDefault="008A0D04" w:rsidP="008A0D04"/>
    <w:p w:rsidR="008A0D04" w:rsidRDefault="008A0D04" w:rsidP="008A0D04">
      <w:pPr>
        <w:sectPr w:rsidR="008A0D04">
          <w:pgSz w:w="11906" w:h="16838"/>
          <w:pgMar w:top="1258" w:right="1418" w:bottom="899" w:left="1418" w:header="709" w:footer="267" w:gutter="0"/>
          <w:cols w:space="708"/>
        </w:sectPr>
      </w:pPr>
    </w:p>
    <w:p w:rsidR="008A0D04" w:rsidRDefault="008A0D04" w:rsidP="008A0D04">
      <w:pPr>
        <w:keepNext/>
        <w:outlineLvl w:val="1"/>
        <w:rPr>
          <w:caps/>
        </w:rPr>
      </w:pPr>
      <w:r>
        <w:rPr>
          <w:caps/>
        </w:rPr>
        <w:lastRenderedPageBreak/>
        <w:t>3. sz. melléklet</w:t>
      </w:r>
    </w:p>
    <w:p w:rsidR="008A0D04" w:rsidRDefault="008A0D04" w:rsidP="008A0D04">
      <w:pPr>
        <w:jc w:val="center"/>
        <w:rPr>
          <w:b/>
        </w:rPr>
      </w:pPr>
    </w:p>
    <w:p w:rsidR="008A0D04" w:rsidRDefault="008A0D04" w:rsidP="008A0D04">
      <w:pPr>
        <w:jc w:val="center"/>
        <w:rPr>
          <w:b/>
        </w:rPr>
      </w:pPr>
      <w:r>
        <w:rPr>
          <w:b/>
        </w:rPr>
        <w:t>Nyilatkozat</w:t>
      </w:r>
    </w:p>
    <w:p w:rsidR="008A0D04" w:rsidRDefault="008A0D04" w:rsidP="008A0D04">
      <w:pPr>
        <w:ind w:left="567" w:hanging="567"/>
        <w:jc w:val="center"/>
        <w:rPr>
          <w:b/>
        </w:rPr>
      </w:pPr>
      <w:r>
        <w:rPr>
          <w:b/>
        </w:rPr>
        <w:t>a Kbt. 66. § (2) bekezdésére vonatkozóan</w:t>
      </w:r>
    </w:p>
    <w:p w:rsidR="008A0D04" w:rsidRDefault="008A0D04" w:rsidP="008A0D04">
      <w:pPr>
        <w:jc w:val="both"/>
        <w:rPr>
          <w:b/>
        </w:rPr>
      </w:pPr>
    </w:p>
    <w:p w:rsidR="008A0D04" w:rsidRDefault="008A0D04" w:rsidP="008A0D04">
      <w:pPr>
        <w:jc w:val="both"/>
        <w:rPr>
          <w:b/>
        </w:rPr>
      </w:pPr>
    </w:p>
    <w:p w:rsidR="008A0D04" w:rsidRDefault="008A0D04" w:rsidP="008A0D04">
      <w:pPr>
        <w:jc w:val="both"/>
      </w:pPr>
    </w:p>
    <w:p w:rsidR="008A0D04" w:rsidRDefault="008A0D04" w:rsidP="008A0D04">
      <w:pPr>
        <w:jc w:val="both"/>
        <w:rPr>
          <w:b/>
          <w:i/>
        </w:rPr>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tárgyában megindított közbeszerzési eljárásban nyilatkozom, hogy a közbeszerzési eljárás keretében rendelkezésre bocsátott eljárást megindító felhívásban és az eljárást megindító felhívást kiegészítő dokumentációban rögzített szakmai, pénzügyi, jogi és egyéb feltételeket megvizsgáltuk, illetve értelmeztük, azokat elfogadjuk.</w:t>
      </w:r>
    </w:p>
    <w:p w:rsidR="008A0D04" w:rsidRDefault="008A0D04" w:rsidP="008A0D04">
      <w:pPr>
        <w:jc w:val="both"/>
      </w:pPr>
    </w:p>
    <w:p w:rsidR="008A0D04" w:rsidRDefault="008A0D04" w:rsidP="008A0D04">
      <w:pPr>
        <w:jc w:val="both"/>
      </w:pPr>
      <w:r>
        <w:t>Az Eljárást Megindító felhívás és a dokumentáció átvételét ezennel is igazoljuk.</w:t>
      </w:r>
    </w:p>
    <w:p w:rsidR="008A0D04" w:rsidRDefault="008A0D04" w:rsidP="008A0D04">
      <w:pPr>
        <w:jc w:val="both"/>
      </w:pPr>
    </w:p>
    <w:p w:rsidR="008A0D04" w:rsidRDefault="008A0D04" w:rsidP="008A0D04">
      <w:pPr>
        <w:jc w:val="both"/>
      </w:pPr>
      <w:r>
        <w:t xml:space="preserve">Ajánlatot teszünk az Ajánlatkérő által előzetesen meghatározott és az ajánlatunkban megajánlott építési beruházás eljárást megindító felhívásban és az eljárást megindító felhívást kiegészítő dokumentációban meghatározott elvárásoknak, a szerződéstervezetben és az eljárást megindító felhívást kiegészítő dokumentációban rögzített szakmai feltételeknek – így különösen a műszaki leírásban megfogalmazott követelményeknek </w:t>
      </w:r>
      <w:proofErr w:type="gramStart"/>
      <w:r>
        <w:t>-  megfelelő</w:t>
      </w:r>
      <w:proofErr w:type="gramEnd"/>
      <w:r>
        <w:t xml:space="preserve"> módon és feltételek szerint történő teljesítésére. </w:t>
      </w:r>
    </w:p>
    <w:p w:rsidR="008A0D04" w:rsidRDefault="008A0D04" w:rsidP="008A0D04">
      <w:pPr>
        <w:jc w:val="both"/>
      </w:pPr>
    </w:p>
    <w:p w:rsidR="008A0D04" w:rsidRDefault="008A0D04" w:rsidP="008A0D04">
      <w:pPr>
        <w:jc w:val="both"/>
      </w:pPr>
      <w:r>
        <w:t xml:space="preserve">Nyilatkozom, hogy ajánlatunk nyertessége esetén a szerződést Ajánlatkérővel megkötjük és szerződésszerűen teljesítjük a felolvasólapon megadott nettó ajánlati </w:t>
      </w:r>
      <w:proofErr w:type="spellStart"/>
      <w:r>
        <w:t>ár+ÁFA</w:t>
      </w:r>
      <w:proofErr w:type="spellEnd"/>
      <w:r>
        <w:t xml:space="preserve"> ellenszolgáltatásért.</w:t>
      </w:r>
    </w:p>
    <w:p w:rsidR="008A0D04" w:rsidRDefault="008A0D04" w:rsidP="008A0D04">
      <w:pPr>
        <w:jc w:val="both"/>
      </w:pPr>
    </w:p>
    <w:p w:rsidR="008A0D04" w:rsidRDefault="008A0D04" w:rsidP="008A0D04">
      <w:pPr>
        <w:jc w:val="both"/>
      </w:pPr>
      <w:r>
        <w:t xml:space="preserve">Kijelentjük továbbá, hogy az ajánlattételi határidő lejártától számítva 60 napig kötve vagyunk ajánlatunkhoz. Az ajánlatunkban foglaltak a fenti időtartam alatt ránk nézve kötelező érvényűek és ezen időszak lejárta előtt az Ajánlatkérő által az eljárást megindító felhívásban, a dokumentációban és a hatályos jogszabályokban foglaltak szerint bármikor </w:t>
      </w:r>
      <w:proofErr w:type="spellStart"/>
      <w:r>
        <w:t>elfogadhatóak</w:t>
      </w:r>
      <w:proofErr w:type="spellEnd"/>
      <w:r>
        <w:t xml:space="preserve">. </w:t>
      </w:r>
    </w:p>
    <w:p w:rsidR="008A0D04" w:rsidRDefault="008A0D04" w:rsidP="008A0D04">
      <w:pPr>
        <w:jc w:val="both"/>
      </w:pPr>
    </w:p>
    <w:p w:rsidR="008A0D04" w:rsidRDefault="008A0D04" w:rsidP="008A0D04">
      <w:pPr>
        <w:jc w:val="both"/>
      </w:pPr>
    </w:p>
    <w:p w:rsidR="008A0D04" w:rsidRDefault="008A0D04" w:rsidP="008A0D04">
      <w:pPr>
        <w:jc w:val="both"/>
      </w:pPr>
      <w:r>
        <w:t xml:space="preserve">Kijelentjük és teljes körű felelősséget vállalunk arra, hogy az ajánlattételi dokumentációt, és az abban foglaltakat a jelen közbeszerzési eljáráson kívül egyéb célra sem közvetve, sem közvetlenül nem használjuk fel az Ajánlatkérő előzetes írásbeli hozzájárulása nélkül.  </w:t>
      </w:r>
    </w:p>
    <w:p w:rsidR="008A0D04" w:rsidRDefault="008A0D04" w:rsidP="008A0D04">
      <w:pPr>
        <w:jc w:val="both"/>
      </w:pPr>
    </w:p>
    <w:p w:rsidR="008A0D04" w:rsidRDefault="008A0D04" w:rsidP="008A0D04">
      <w:pPr>
        <w:jc w:val="both"/>
      </w:pPr>
    </w:p>
    <w:p w:rsidR="008A0D04" w:rsidRDefault="008A0D04" w:rsidP="008A0D04">
      <w:pPr>
        <w:jc w:val="both"/>
      </w:pP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jc w:val="both"/>
      </w:pPr>
    </w:p>
    <w:p w:rsidR="008A0D04" w:rsidRDefault="008A0D04" w:rsidP="008A0D04">
      <w:pPr>
        <w:jc w:val="both"/>
      </w:pPr>
    </w:p>
    <w:p w:rsidR="008A0D04" w:rsidRDefault="008A0D04" w:rsidP="008A0D04">
      <w:pPr>
        <w:jc w:val="both"/>
      </w:pPr>
      <w:r>
        <w:t xml:space="preserve">                                                                                    </w:t>
      </w:r>
    </w:p>
    <w:p w:rsidR="008A0D04" w:rsidRDefault="008A0D04" w:rsidP="008A0D04">
      <w:pPr>
        <w:keepNext/>
        <w:outlineLvl w:val="1"/>
        <w:rPr>
          <w:caps/>
        </w:rPr>
      </w:pPr>
      <w:r>
        <w:rPr>
          <w:b/>
          <w:bCs/>
          <w:i/>
          <w:iCs/>
          <w:caps/>
        </w:rPr>
        <w:br w:type="page"/>
      </w:r>
      <w:r>
        <w:rPr>
          <w:caps/>
        </w:rPr>
        <w:lastRenderedPageBreak/>
        <w:t>4. sz. melléklet</w:t>
      </w:r>
    </w:p>
    <w:p w:rsidR="008A0D04" w:rsidRDefault="008A0D04" w:rsidP="008A0D04">
      <w:pPr>
        <w:keepNext/>
        <w:outlineLvl w:val="1"/>
        <w:rPr>
          <w:caps/>
        </w:rPr>
      </w:pPr>
    </w:p>
    <w:p w:rsidR="008A0D04" w:rsidRDefault="008A0D04" w:rsidP="008A0D04">
      <w:pPr>
        <w:keepNext/>
        <w:outlineLvl w:val="1"/>
        <w:rPr>
          <w:caps/>
        </w:rPr>
      </w:pPr>
    </w:p>
    <w:p w:rsidR="008A0D04" w:rsidRDefault="008A0D04" w:rsidP="008A0D04">
      <w:pPr>
        <w:keepNext/>
        <w:outlineLvl w:val="1"/>
        <w:rPr>
          <w:caps/>
        </w:rPr>
      </w:pPr>
    </w:p>
    <w:p w:rsidR="008A0D04" w:rsidRDefault="008A0D04" w:rsidP="008A0D04">
      <w:pPr>
        <w:jc w:val="center"/>
        <w:rPr>
          <w:b/>
        </w:rPr>
      </w:pPr>
      <w:r>
        <w:rPr>
          <w:b/>
        </w:rPr>
        <w:t>Nyilatkozat</w:t>
      </w:r>
    </w:p>
    <w:p w:rsidR="008A0D04" w:rsidRDefault="008A0D04" w:rsidP="008A0D04">
      <w:pPr>
        <w:jc w:val="center"/>
        <w:rPr>
          <w:b/>
        </w:rPr>
      </w:pPr>
      <w:r>
        <w:rPr>
          <w:b/>
        </w:rPr>
        <w:t>felelősségbiztosításról</w:t>
      </w:r>
    </w:p>
    <w:p w:rsidR="008A0D04" w:rsidRDefault="008A0D04" w:rsidP="008A0D04">
      <w:pPr>
        <w:ind w:left="360"/>
        <w:rPr>
          <w:b/>
        </w:rPr>
      </w:pPr>
    </w:p>
    <w:p w:rsidR="008A0D04" w:rsidRDefault="008A0D04" w:rsidP="008A0D04">
      <w:pPr>
        <w:ind w:left="360"/>
        <w:rPr>
          <w:b/>
        </w:rPr>
      </w:pPr>
    </w:p>
    <w:p w:rsidR="008A0D04" w:rsidRDefault="008A0D04" w:rsidP="008A0D04">
      <w:pPr>
        <w:jc w:val="both"/>
      </w:pPr>
    </w:p>
    <w:p w:rsidR="008A0D04" w:rsidRDefault="008A0D04" w:rsidP="008A0D04">
      <w:pPr>
        <w:jc w:val="both"/>
        <w:rPr>
          <w:b/>
        </w:rPr>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és munkagépek beszerzése tárgyú VP6-7.2.1-7.4.1.2-16 számú projekt keretében számú projekt keretében</w:t>
      </w:r>
      <w:r>
        <w:t>”  tárgyában a Kbt. 115.§ (1) bekezdés szerint megindított közbeszerzési eljárásban nyilatkozom, hogy nyertességünk esetén a 322/2015. (X. 30.) Korm. rendelet 26. §-a szerint legkésőbb a szerződéskötés időpontjára a vállalkozásra vonatkozó vállalkozói felelősségbiztosítási szerződést kötünk, illetve meglévő biztosítási szerződésünket jelen közbeszerzés tárgyára kiterjesztjük építési szerelési felelősségbiztosítás módozat szerint legalább 15.000.000.- Ft/év és 3.000.000. Ft/</w:t>
      </w:r>
      <w:proofErr w:type="gramStart"/>
      <w:r>
        <w:t>kár biztosítás</w:t>
      </w:r>
      <w:proofErr w:type="gramEnd"/>
      <w:r>
        <w:t xml:space="preserve"> limitnek megfelelően.</w:t>
      </w:r>
    </w:p>
    <w:p w:rsidR="008A0D04" w:rsidRDefault="008A0D04" w:rsidP="008A0D04">
      <w:pPr>
        <w:keepNext/>
        <w:outlineLvl w:val="1"/>
        <w:rPr>
          <w:caps/>
        </w:rPr>
      </w:pPr>
    </w:p>
    <w:p w:rsidR="008A0D04" w:rsidRDefault="008A0D04" w:rsidP="008A0D04">
      <w:pPr>
        <w:tabs>
          <w:tab w:val="right" w:pos="9000"/>
        </w:tabs>
      </w:pP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rPr>
          <w:caps/>
        </w:rPr>
        <w:sectPr w:rsidR="008A0D04">
          <w:pgSz w:w="11906" w:h="16838"/>
          <w:pgMar w:top="1258" w:right="1418" w:bottom="899" w:left="1418" w:header="709" w:footer="267" w:gutter="0"/>
          <w:cols w:space="708"/>
        </w:sectPr>
      </w:pPr>
    </w:p>
    <w:p w:rsidR="008A0D04" w:rsidRDefault="008A0D04" w:rsidP="008A0D04">
      <w:pPr>
        <w:keepNext/>
        <w:outlineLvl w:val="1"/>
        <w:rPr>
          <w:caps/>
        </w:rPr>
      </w:pPr>
      <w:r>
        <w:rPr>
          <w:caps/>
        </w:rPr>
        <w:lastRenderedPageBreak/>
        <w:t>5. sz. melléklet</w:t>
      </w:r>
    </w:p>
    <w:p w:rsidR="008A0D04" w:rsidRDefault="008A0D04" w:rsidP="008A0D04">
      <w:pPr>
        <w:jc w:val="center"/>
        <w:rPr>
          <w:b/>
        </w:rPr>
      </w:pPr>
    </w:p>
    <w:p w:rsidR="008A0D04" w:rsidRDefault="008A0D04" w:rsidP="008A0D04">
      <w:pPr>
        <w:jc w:val="center"/>
        <w:rPr>
          <w:b/>
        </w:rPr>
      </w:pPr>
      <w:r>
        <w:rPr>
          <w:b/>
        </w:rPr>
        <w:t>NYILATKOZAT</w:t>
      </w:r>
    </w:p>
    <w:p w:rsidR="008A0D04" w:rsidRDefault="008A0D04" w:rsidP="008A0D04">
      <w:pPr>
        <w:jc w:val="center"/>
        <w:rPr>
          <w:b/>
        </w:rPr>
      </w:pPr>
    </w:p>
    <w:p w:rsidR="008A0D04" w:rsidRDefault="008A0D04" w:rsidP="008A0D04">
      <w:pPr>
        <w:jc w:val="center"/>
        <w:rPr>
          <w:b/>
        </w:rPr>
      </w:pPr>
      <w:r>
        <w:rPr>
          <w:b/>
        </w:rPr>
        <w:t>A 321/2015. (X. 30.) Korm. rendelet 17. § (2) bekezdése szerint</w:t>
      </w:r>
    </w:p>
    <w:p w:rsidR="008A0D04" w:rsidRDefault="008A0D04" w:rsidP="008A0D04">
      <w:pPr>
        <w:tabs>
          <w:tab w:val="left" w:pos="851"/>
          <w:tab w:val="left" w:pos="7938"/>
        </w:tabs>
        <w:ind w:left="1416" w:right="1132"/>
        <w:jc w:val="both"/>
      </w:pPr>
    </w:p>
    <w:p w:rsidR="008A0D04" w:rsidRDefault="008A0D04" w:rsidP="008A0D04">
      <w:pPr>
        <w:shd w:val="clear" w:color="auto" w:fill="FFFFFF"/>
      </w:pPr>
    </w:p>
    <w:p w:rsidR="008A0D04" w:rsidRDefault="008A0D04" w:rsidP="008A0D04">
      <w:pPr>
        <w:tabs>
          <w:tab w:val="center" w:pos="4536"/>
          <w:tab w:val="right" w:pos="9072"/>
        </w:tabs>
        <w:suppressAutoHyphens/>
        <w:jc w:val="both"/>
        <w:rPr>
          <w:b/>
          <w:i/>
        </w:rPr>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tárgyában megindított közbeszerzési eljárásban nyilatkozom az alábbiakat:</w:t>
      </w:r>
    </w:p>
    <w:p w:rsidR="008A0D04" w:rsidRDefault="008A0D04" w:rsidP="008A0D04">
      <w:pPr>
        <w:shd w:val="clear" w:color="auto" w:fill="FFFFFF"/>
      </w:pPr>
    </w:p>
    <w:p w:rsidR="008A0D04" w:rsidRDefault="008A0D04" w:rsidP="008A0D04">
      <w:pPr>
        <w:tabs>
          <w:tab w:val="left" w:pos="851"/>
          <w:tab w:val="left" w:pos="9070"/>
        </w:tabs>
        <w:ind w:right="-2"/>
        <w:jc w:val="both"/>
      </w:pPr>
      <w:r>
        <w:t xml:space="preserve">a szerződés teljesítéséhez nem veszünk igénybe a Kbt. 62. § (1) bekezdés </w:t>
      </w:r>
      <w:proofErr w:type="gramStart"/>
      <w:r>
        <w:t>g)-</w:t>
      </w:r>
      <w:proofErr w:type="gramEnd"/>
      <w:r>
        <w:t>k), m) és q) pontjában rögzített kizáró okok hatálya alá eső alvállalkozót, valamint az általunk alkalmasság igazolásában résztvevő más szervezet nem tartozik a Kbt. 62. § (1) bekezdés g)-k) m) és q)  pontjában rögzített kizáró okok hatálya alá.</w:t>
      </w:r>
    </w:p>
    <w:p w:rsidR="008A0D04" w:rsidRDefault="008A0D04" w:rsidP="008A0D04">
      <w:pPr>
        <w:tabs>
          <w:tab w:val="left" w:pos="851"/>
          <w:tab w:val="left" w:pos="9070"/>
        </w:tabs>
        <w:ind w:right="-2"/>
        <w:jc w:val="both"/>
      </w:pPr>
    </w:p>
    <w:p w:rsidR="008A0D04" w:rsidRDefault="008A0D04" w:rsidP="008A0D04">
      <w:pPr>
        <w:tabs>
          <w:tab w:val="left" w:pos="851"/>
          <w:tab w:val="left" w:pos="9070"/>
        </w:tabs>
        <w:ind w:right="-2"/>
        <w:jc w:val="both"/>
      </w:pPr>
    </w:p>
    <w:p w:rsidR="008A0D04" w:rsidRDefault="008A0D04" w:rsidP="008A0D04">
      <w:pPr>
        <w:tabs>
          <w:tab w:val="left" w:pos="851"/>
          <w:tab w:val="left" w:pos="9070"/>
        </w:tabs>
        <w:ind w:right="-2"/>
        <w:jc w:val="both"/>
      </w:pP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jc w:val="both"/>
        <w:rPr>
          <w:i/>
          <w:u w:val="single"/>
        </w:rPr>
      </w:pPr>
    </w:p>
    <w:p w:rsidR="008A0D04" w:rsidRDefault="008A0D04" w:rsidP="008A0D04">
      <w:pPr>
        <w:ind w:firstLine="360"/>
      </w:pPr>
    </w:p>
    <w:p w:rsidR="008A0D04" w:rsidRDefault="008A0D04" w:rsidP="008A0D04">
      <w:pPr>
        <w:keepNext/>
        <w:outlineLvl w:val="1"/>
        <w:rPr>
          <w:b/>
          <w:bCs/>
          <w:i/>
          <w:iCs/>
        </w:rPr>
      </w:pPr>
    </w:p>
    <w:p w:rsidR="008A0D04" w:rsidRDefault="008A0D04" w:rsidP="008A0D04">
      <w:pPr>
        <w:jc w:val="both"/>
      </w:pPr>
    </w:p>
    <w:p w:rsidR="008A0D04" w:rsidRDefault="008A0D04" w:rsidP="008A0D04">
      <w:pPr>
        <w:keepNext/>
        <w:outlineLvl w:val="1"/>
        <w:rPr>
          <w:b/>
          <w:bCs/>
          <w:i/>
          <w:iCs/>
        </w:rPr>
      </w:pPr>
    </w:p>
    <w:p w:rsidR="008A0D04" w:rsidRDefault="008A0D04" w:rsidP="008A0D04">
      <w:pPr>
        <w:rPr>
          <w:b/>
        </w:rPr>
        <w:sectPr w:rsidR="008A0D04">
          <w:pgSz w:w="11906" w:h="16838"/>
          <w:pgMar w:top="1258" w:right="1418" w:bottom="899" w:left="1418" w:header="709" w:footer="267" w:gutter="0"/>
          <w:cols w:space="708"/>
        </w:sectPr>
      </w:pPr>
    </w:p>
    <w:p w:rsidR="008A0D04" w:rsidRDefault="008A0D04" w:rsidP="008A0D04">
      <w:pPr>
        <w:keepNext/>
        <w:outlineLvl w:val="1"/>
        <w:rPr>
          <w:bCs/>
          <w:iCs/>
          <w:caps/>
        </w:rPr>
      </w:pPr>
      <w:r>
        <w:rPr>
          <w:bCs/>
          <w:iCs/>
          <w:caps/>
        </w:rPr>
        <w:lastRenderedPageBreak/>
        <w:t>6. sz. melléklet</w:t>
      </w:r>
    </w:p>
    <w:p w:rsidR="008A0D04" w:rsidRDefault="008A0D04" w:rsidP="008A0D04">
      <w:pPr>
        <w:jc w:val="center"/>
      </w:pPr>
    </w:p>
    <w:p w:rsidR="008A0D04" w:rsidRDefault="008A0D04" w:rsidP="008A0D04">
      <w:pPr>
        <w:jc w:val="center"/>
        <w:rPr>
          <w:b/>
        </w:rPr>
      </w:pPr>
      <w:r>
        <w:rPr>
          <w:b/>
        </w:rPr>
        <w:t xml:space="preserve">Nyilatkozat a Kbt. 66. § (6) bekezdés </w:t>
      </w:r>
      <w:proofErr w:type="gramStart"/>
      <w:r>
        <w:rPr>
          <w:b/>
        </w:rPr>
        <w:t>a)-</w:t>
      </w:r>
      <w:proofErr w:type="gramEnd"/>
      <w:r>
        <w:rPr>
          <w:b/>
        </w:rPr>
        <w:t>b) alapján</w:t>
      </w:r>
    </w:p>
    <w:p w:rsidR="008A0D04" w:rsidRDefault="008A0D04" w:rsidP="008A0D04"/>
    <w:p w:rsidR="008A0D04" w:rsidRDefault="008A0D04" w:rsidP="008A0D04">
      <w:pPr>
        <w:jc w:val="both"/>
      </w:pPr>
    </w:p>
    <w:p w:rsidR="008A0D04" w:rsidRDefault="008A0D04" w:rsidP="008A0D04">
      <w:pPr>
        <w:jc w:val="both"/>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tárgyában megindított közbeszerzési eljárásban nyilatkozom, amely szerint:</w:t>
      </w:r>
    </w:p>
    <w:p w:rsidR="008A0D04" w:rsidRDefault="008A0D04" w:rsidP="008A0D04">
      <w:pPr>
        <w:jc w:val="both"/>
      </w:pPr>
    </w:p>
    <w:p w:rsidR="008A0D04" w:rsidRDefault="008A0D04" w:rsidP="008A0D04">
      <w:pPr>
        <w:jc w:val="both"/>
        <w:rPr>
          <w:i/>
        </w:rPr>
      </w:pPr>
      <w:r>
        <w:rPr>
          <w:i/>
        </w:rPr>
        <w:t>Az ajánlatban meg kell jelölni</w:t>
      </w:r>
    </w:p>
    <w:p w:rsidR="008A0D04" w:rsidRDefault="008A0D04" w:rsidP="008A0D04">
      <w:pPr>
        <w:jc w:val="both"/>
        <w:rPr>
          <w:i/>
          <w:iCs/>
        </w:rPr>
      </w:pPr>
      <w:r>
        <w:rPr>
          <w:i/>
          <w:iCs/>
        </w:rPr>
        <w:t>a) a közbeszerzésnek azt a részét (részeit), amelynek teljesítéséhez az ajánlattevő alvállalkozót kíván igénybe venni,</w:t>
      </w:r>
    </w:p>
    <w:p w:rsidR="008A0D04" w:rsidRDefault="008A0D04" w:rsidP="008A0D04">
      <w:pPr>
        <w:jc w:val="both"/>
        <w:rPr>
          <w:i/>
          <w:iCs/>
        </w:rPr>
      </w:pPr>
      <w:r>
        <w:rPr>
          <w:i/>
          <w:iCs/>
        </w:rPr>
        <w:t>b) az ezen részek tekintetében igénybe venni kívánt és az ajánlat benyújtásakor már ismert alvállalkozókat.</w:t>
      </w:r>
    </w:p>
    <w:p w:rsidR="008A0D04" w:rsidRDefault="008A0D04" w:rsidP="008A0D04">
      <w:pPr>
        <w:jc w:val="both"/>
        <w:rPr>
          <w:b/>
        </w:rPr>
      </w:pPr>
      <w:r>
        <w:rPr>
          <w:b/>
        </w:rPr>
        <w:t>- tudomásul vettük.</w:t>
      </w:r>
    </w:p>
    <w:p w:rsidR="008A0D04" w:rsidRDefault="008A0D04" w:rsidP="008A0D04">
      <w:pPr>
        <w:jc w:val="both"/>
        <w:rPr>
          <w:b/>
        </w:rPr>
      </w:pPr>
    </w:p>
    <w:p w:rsidR="008A0D04" w:rsidRDefault="008A0D04" w:rsidP="008E74EB">
      <w:pPr>
        <w:numPr>
          <w:ilvl w:val="0"/>
          <w:numId w:val="20"/>
        </w:numPr>
        <w:jc w:val="both"/>
        <w:rPr>
          <w:b/>
        </w:rPr>
      </w:pPr>
      <w:r>
        <w:t>A Kbt. 66. §-a (6) bekezdésének a) pontja szerinti nyilatkozat</w:t>
      </w:r>
      <w:r>
        <w:rPr>
          <w:vertAlign w:val="superscript"/>
        </w:rPr>
        <w:footnoteReference w:id="5"/>
      </w:r>
    </w:p>
    <w:p w:rsidR="008A0D04" w:rsidRDefault="008A0D04" w:rsidP="008A0D04">
      <w:pPr>
        <w:jc w:val="both"/>
        <w:rPr>
          <w:b/>
        </w:rPr>
      </w:pPr>
      <w:r>
        <w:rPr>
          <w:b/>
        </w:rPr>
        <w:t>A.1.</w:t>
      </w:r>
      <w:r>
        <w:t xml:space="preserve"> A Kbt. 66. §-a (6) bekezdésének a) pontja alapján kijelentjük, hogy a közbeszerzés alábbi része(i) tekintetében</w:t>
      </w:r>
      <w:r>
        <w:rPr>
          <w:b/>
        </w:rPr>
        <w:t xml:space="preserve"> kívánunk alvállalkozót igénybe venni</w:t>
      </w:r>
      <w:r>
        <w:rPr>
          <w:b/>
          <w:vertAlign w:val="superscript"/>
        </w:rPr>
        <w:footnoteReference w:id="6"/>
      </w:r>
      <w:r>
        <w:rPr>
          <w:b/>
        </w:rPr>
        <w:t>:</w:t>
      </w:r>
    </w:p>
    <w:p w:rsidR="008A0D04" w:rsidRDefault="008A0D04" w:rsidP="008A0D04">
      <w:pPr>
        <w:jc w:val="both"/>
      </w:pPr>
      <w:r>
        <w:t>………………………………………………………………………………</w:t>
      </w:r>
    </w:p>
    <w:p w:rsidR="008A0D04" w:rsidRDefault="008A0D04" w:rsidP="008A0D04">
      <w:pPr>
        <w:jc w:val="both"/>
      </w:pPr>
      <w:r>
        <w:t>……………………………………………………………………………....</w:t>
      </w:r>
    </w:p>
    <w:p w:rsidR="008A0D04" w:rsidRDefault="008A0D04" w:rsidP="008A0D04">
      <w:pPr>
        <w:jc w:val="both"/>
      </w:pPr>
      <w:r>
        <w:t>………………………………………………………………………………</w:t>
      </w:r>
    </w:p>
    <w:p w:rsidR="008A0D04" w:rsidRDefault="008A0D04" w:rsidP="008A0D04">
      <w:pPr>
        <w:jc w:val="both"/>
        <w:rPr>
          <w:b/>
        </w:rPr>
      </w:pPr>
    </w:p>
    <w:p w:rsidR="008A0D04" w:rsidRDefault="008A0D04" w:rsidP="008A0D04">
      <w:pPr>
        <w:jc w:val="both"/>
      </w:pPr>
      <w:r>
        <w:rPr>
          <w:b/>
        </w:rPr>
        <w:t xml:space="preserve">A.2. </w:t>
      </w:r>
      <w:r>
        <w:t>A Kbt. 66. §-a (6) bekezdésének a) pontja alapján kijelentjük, hogy a közbeszerzés teljesítéséhez alvállalkozót</w:t>
      </w:r>
      <w:r>
        <w:rPr>
          <w:b/>
        </w:rPr>
        <w:t xml:space="preserve"> nem kívánunk igénybe venni.</w:t>
      </w:r>
    </w:p>
    <w:p w:rsidR="008A0D04" w:rsidRDefault="008A0D04" w:rsidP="008A0D04">
      <w:pPr>
        <w:jc w:val="both"/>
        <w:rPr>
          <w:b/>
        </w:rPr>
      </w:pPr>
    </w:p>
    <w:p w:rsidR="008A0D04" w:rsidRDefault="008A0D04" w:rsidP="008A0D04">
      <w:pPr>
        <w:jc w:val="both"/>
        <w:rPr>
          <w:b/>
        </w:rPr>
      </w:pPr>
      <w:r>
        <w:rPr>
          <w:b/>
        </w:rPr>
        <w:t>2.</w:t>
      </w:r>
      <w:r>
        <w:rPr>
          <w:b/>
        </w:rPr>
        <w:tab/>
      </w:r>
      <w:r>
        <w:t>A Kbt. 66. §-a (6) bekezdésének b) pontja szerinti nyilatkozat</w:t>
      </w:r>
      <w:r>
        <w:rPr>
          <w:vertAlign w:val="superscript"/>
        </w:rPr>
        <w:footnoteReference w:id="7"/>
      </w:r>
    </w:p>
    <w:p w:rsidR="008A0D04" w:rsidRDefault="008A0D04" w:rsidP="008A0D04">
      <w:pPr>
        <w:jc w:val="both"/>
        <w:rPr>
          <w:b/>
          <w:bCs/>
        </w:rPr>
      </w:pPr>
      <w:r>
        <w:rPr>
          <w:b/>
        </w:rPr>
        <w:t>B.1.</w:t>
      </w:r>
      <w:r>
        <w:t xml:space="preserve"> A Kbt. 66. §-a (6) bekezdésének b) pontja alapján kijelentjük, hogy </w:t>
      </w:r>
      <w:r>
        <w:rPr>
          <w:b/>
          <w:bCs/>
        </w:rPr>
        <w:t>az ajánlat benyújtásakor már ismert alvállalkozók az alábbiak:</w:t>
      </w:r>
    </w:p>
    <w:tbl>
      <w:tblPr>
        <w:tblW w:w="8790" w:type="dxa"/>
        <w:tblInd w:w="108" w:type="dxa"/>
        <w:tblLayout w:type="fixed"/>
        <w:tblLook w:val="04A0" w:firstRow="1" w:lastRow="0" w:firstColumn="1" w:lastColumn="0" w:noHBand="0" w:noVBand="1"/>
      </w:tblPr>
      <w:tblGrid>
        <w:gridCol w:w="4537"/>
        <w:gridCol w:w="4253"/>
      </w:tblGrid>
      <w:tr w:rsidR="008A0D04" w:rsidTr="00AE393A">
        <w:tc>
          <w:tcPr>
            <w:tcW w:w="4536" w:type="dxa"/>
            <w:tcBorders>
              <w:top w:val="single" w:sz="4" w:space="0" w:color="000000"/>
              <w:left w:val="single" w:sz="4" w:space="0" w:color="000000"/>
              <w:bottom w:val="single" w:sz="4" w:space="0" w:color="000000"/>
              <w:right w:val="nil"/>
            </w:tcBorders>
            <w:shd w:val="clear" w:color="auto" w:fill="D9D9D9"/>
            <w:vAlign w:val="center"/>
            <w:hideMark/>
          </w:tcPr>
          <w:p w:rsidR="008A0D04" w:rsidRDefault="008A0D04" w:rsidP="00AE393A">
            <w:pPr>
              <w:jc w:val="center"/>
              <w:rPr>
                <w:b/>
                <w:iCs/>
              </w:rPr>
            </w:pPr>
            <w:r>
              <w:rPr>
                <w:iCs/>
              </w:rPr>
              <w:t xml:space="preserve">Alvállalkozó(k) </w:t>
            </w:r>
            <w:r>
              <w:rPr>
                <w:b/>
                <w:iCs/>
              </w:rPr>
              <w:t xml:space="preserve">neve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A0D04" w:rsidRDefault="008A0D04" w:rsidP="00AE393A">
            <w:pPr>
              <w:jc w:val="center"/>
              <w:rPr>
                <w:iCs/>
              </w:rPr>
            </w:pPr>
            <w:r>
              <w:rPr>
                <w:b/>
                <w:iCs/>
              </w:rPr>
              <w:t>Címe (székhelye)</w:t>
            </w:r>
          </w:p>
        </w:tc>
      </w:tr>
      <w:tr w:rsidR="008A0D04" w:rsidTr="00AE393A">
        <w:tc>
          <w:tcPr>
            <w:tcW w:w="4536" w:type="dxa"/>
            <w:tcBorders>
              <w:top w:val="single" w:sz="4" w:space="0" w:color="000000"/>
              <w:left w:val="single" w:sz="4" w:space="0" w:color="000000"/>
              <w:bottom w:val="single" w:sz="4" w:space="0" w:color="000000"/>
              <w:right w:val="nil"/>
            </w:tcBorders>
          </w:tcPr>
          <w:p w:rsidR="008A0D04" w:rsidRDefault="008A0D04" w:rsidP="00AE393A">
            <w:pPr>
              <w:jc w:val="both"/>
              <w:rPr>
                <w:b/>
              </w:rPr>
            </w:pPr>
          </w:p>
        </w:tc>
        <w:tc>
          <w:tcPr>
            <w:tcW w:w="4253" w:type="dxa"/>
            <w:tcBorders>
              <w:top w:val="single" w:sz="4" w:space="0" w:color="000000"/>
              <w:left w:val="single" w:sz="4" w:space="0" w:color="000000"/>
              <w:bottom w:val="single" w:sz="4" w:space="0" w:color="000000"/>
              <w:right w:val="single" w:sz="4" w:space="0" w:color="000000"/>
            </w:tcBorders>
          </w:tcPr>
          <w:p w:rsidR="008A0D04" w:rsidRDefault="008A0D04" w:rsidP="00AE393A">
            <w:pPr>
              <w:jc w:val="both"/>
              <w:rPr>
                <w:b/>
              </w:rPr>
            </w:pPr>
          </w:p>
        </w:tc>
      </w:tr>
      <w:tr w:rsidR="008A0D04" w:rsidTr="00AE393A">
        <w:tc>
          <w:tcPr>
            <w:tcW w:w="4536" w:type="dxa"/>
            <w:tcBorders>
              <w:top w:val="single" w:sz="4" w:space="0" w:color="000000"/>
              <w:left w:val="single" w:sz="4" w:space="0" w:color="000000"/>
              <w:bottom w:val="single" w:sz="4" w:space="0" w:color="000000"/>
              <w:right w:val="nil"/>
            </w:tcBorders>
          </w:tcPr>
          <w:p w:rsidR="008A0D04" w:rsidRDefault="008A0D04" w:rsidP="00AE393A">
            <w:pPr>
              <w:jc w:val="both"/>
              <w:rPr>
                <w:b/>
              </w:rPr>
            </w:pPr>
          </w:p>
        </w:tc>
        <w:tc>
          <w:tcPr>
            <w:tcW w:w="4253" w:type="dxa"/>
            <w:tcBorders>
              <w:top w:val="single" w:sz="4" w:space="0" w:color="000000"/>
              <w:left w:val="single" w:sz="4" w:space="0" w:color="000000"/>
              <w:bottom w:val="single" w:sz="4" w:space="0" w:color="000000"/>
              <w:right w:val="single" w:sz="4" w:space="0" w:color="000000"/>
            </w:tcBorders>
          </w:tcPr>
          <w:p w:rsidR="008A0D04" w:rsidRDefault="008A0D04" w:rsidP="00AE393A">
            <w:pPr>
              <w:jc w:val="both"/>
              <w:rPr>
                <w:b/>
              </w:rPr>
            </w:pPr>
          </w:p>
        </w:tc>
      </w:tr>
      <w:tr w:rsidR="008A0D04" w:rsidTr="00AE393A">
        <w:tc>
          <w:tcPr>
            <w:tcW w:w="4536" w:type="dxa"/>
            <w:tcBorders>
              <w:top w:val="single" w:sz="4" w:space="0" w:color="000000"/>
              <w:left w:val="single" w:sz="4" w:space="0" w:color="000000"/>
              <w:bottom w:val="single" w:sz="4" w:space="0" w:color="000000"/>
              <w:right w:val="nil"/>
            </w:tcBorders>
          </w:tcPr>
          <w:p w:rsidR="008A0D04" w:rsidRDefault="008A0D04" w:rsidP="00AE393A">
            <w:pPr>
              <w:jc w:val="both"/>
              <w:rPr>
                <w:b/>
              </w:rPr>
            </w:pPr>
          </w:p>
        </w:tc>
        <w:tc>
          <w:tcPr>
            <w:tcW w:w="4253" w:type="dxa"/>
            <w:tcBorders>
              <w:top w:val="single" w:sz="4" w:space="0" w:color="000000"/>
              <w:left w:val="single" w:sz="4" w:space="0" w:color="000000"/>
              <w:bottom w:val="single" w:sz="4" w:space="0" w:color="000000"/>
              <w:right w:val="single" w:sz="4" w:space="0" w:color="000000"/>
            </w:tcBorders>
          </w:tcPr>
          <w:p w:rsidR="008A0D04" w:rsidRDefault="008A0D04" w:rsidP="00AE393A">
            <w:pPr>
              <w:jc w:val="both"/>
              <w:rPr>
                <w:b/>
              </w:rPr>
            </w:pPr>
          </w:p>
        </w:tc>
      </w:tr>
      <w:tr w:rsidR="008A0D04" w:rsidTr="00AE393A">
        <w:tc>
          <w:tcPr>
            <w:tcW w:w="4536" w:type="dxa"/>
            <w:tcBorders>
              <w:top w:val="single" w:sz="4" w:space="0" w:color="000000"/>
              <w:left w:val="single" w:sz="4" w:space="0" w:color="000000"/>
              <w:bottom w:val="single" w:sz="4" w:space="0" w:color="000000"/>
              <w:right w:val="nil"/>
            </w:tcBorders>
          </w:tcPr>
          <w:p w:rsidR="008A0D04" w:rsidRDefault="008A0D04" w:rsidP="00AE393A">
            <w:pPr>
              <w:jc w:val="both"/>
              <w:rPr>
                <w:b/>
              </w:rPr>
            </w:pPr>
          </w:p>
        </w:tc>
        <w:tc>
          <w:tcPr>
            <w:tcW w:w="4253" w:type="dxa"/>
            <w:tcBorders>
              <w:top w:val="single" w:sz="4" w:space="0" w:color="000000"/>
              <w:left w:val="single" w:sz="4" w:space="0" w:color="000000"/>
              <w:bottom w:val="single" w:sz="4" w:space="0" w:color="000000"/>
              <w:right w:val="single" w:sz="4" w:space="0" w:color="000000"/>
            </w:tcBorders>
          </w:tcPr>
          <w:p w:rsidR="008A0D04" w:rsidRDefault="008A0D04" w:rsidP="00AE393A">
            <w:pPr>
              <w:jc w:val="both"/>
              <w:rPr>
                <w:b/>
              </w:rPr>
            </w:pPr>
          </w:p>
        </w:tc>
      </w:tr>
    </w:tbl>
    <w:p w:rsidR="008A0D04" w:rsidRDefault="008A0D04" w:rsidP="008A0D04">
      <w:pPr>
        <w:jc w:val="both"/>
      </w:pPr>
    </w:p>
    <w:p w:rsidR="008A0D04" w:rsidRDefault="008A0D04" w:rsidP="008A0D04">
      <w:pPr>
        <w:jc w:val="both"/>
        <w:rPr>
          <w:b/>
        </w:rPr>
      </w:pP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jc w:val="both"/>
      </w:pPr>
    </w:p>
    <w:p w:rsidR="008A0D04" w:rsidRDefault="008A0D04" w:rsidP="008A0D04">
      <w:pPr>
        <w:keepNext/>
        <w:outlineLvl w:val="1"/>
        <w:rPr>
          <w:bCs/>
          <w:iCs/>
        </w:rPr>
      </w:pPr>
      <w:r>
        <w:br w:type="page"/>
      </w:r>
      <w:r>
        <w:rPr>
          <w:bCs/>
          <w:iCs/>
        </w:rPr>
        <w:lastRenderedPageBreak/>
        <w:t>7.SZ. MELLÉKLET</w:t>
      </w:r>
    </w:p>
    <w:p w:rsidR="008A0D04" w:rsidRDefault="008A0D04" w:rsidP="008A0D04">
      <w:pPr>
        <w:jc w:val="center"/>
        <w:rPr>
          <w:b/>
        </w:rPr>
      </w:pPr>
    </w:p>
    <w:p w:rsidR="008A0D04" w:rsidRDefault="008A0D04" w:rsidP="008A0D04">
      <w:pPr>
        <w:jc w:val="center"/>
        <w:rPr>
          <w:b/>
        </w:rPr>
      </w:pPr>
    </w:p>
    <w:p w:rsidR="008A0D04" w:rsidRDefault="008A0D04" w:rsidP="008A0D04">
      <w:pPr>
        <w:jc w:val="center"/>
        <w:rPr>
          <w:b/>
        </w:rPr>
      </w:pPr>
      <w:r>
        <w:rPr>
          <w:b/>
        </w:rPr>
        <w:t>NYILATKOZAT KIZÁRÓ OKOKRÓL</w:t>
      </w:r>
    </w:p>
    <w:p w:rsidR="008A0D04" w:rsidRDefault="008A0D04" w:rsidP="008A0D04">
      <w:pPr>
        <w:jc w:val="center"/>
        <w:rPr>
          <w:b/>
        </w:rPr>
      </w:pPr>
    </w:p>
    <w:p w:rsidR="008A0D04" w:rsidRDefault="008A0D04" w:rsidP="008A0D04">
      <w:pPr>
        <w:jc w:val="center"/>
        <w:rPr>
          <w:b/>
        </w:rPr>
      </w:pPr>
    </w:p>
    <w:p w:rsidR="008A0D04" w:rsidRDefault="008A0D04" w:rsidP="008A0D04">
      <w:pPr>
        <w:widowControl w:val="0"/>
        <w:ind w:right="-108"/>
        <w:jc w:val="both"/>
      </w:pPr>
    </w:p>
    <w:p w:rsidR="008A0D04" w:rsidRDefault="008A0D04" w:rsidP="008A0D04">
      <w:pPr>
        <w:widowControl w:val="0"/>
        <w:tabs>
          <w:tab w:val="left" w:leader="dot" w:pos="4104"/>
        </w:tabs>
        <w:overflowPunct w:val="0"/>
        <w:autoSpaceDE w:val="0"/>
        <w:ind w:right="71"/>
        <w:jc w:val="both"/>
        <w:textAlignment w:val="baseline"/>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 xml:space="preserve">tárgyában megindított közbeszerzési eljárásban nyilatkozom, hogy nem állnak fenn velünk szemben a közbeszerzésekről szóló 2015. évi CXLIII. törvény a Kbt. 62. § (1) bekezdés </w:t>
      </w:r>
      <w:proofErr w:type="gramStart"/>
      <w:r>
        <w:t>g)-</w:t>
      </w:r>
      <w:proofErr w:type="gramEnd"/>
      <w:r>
        <w:t>k) m) és q) pontjában rögzített kizáró okok.</w:t>
      </w:r>
    </w:p>
    <w:p w:rsidR="008A0D04" w:rsidRDefault="008A0D04" w:rsidP="008A0D04">
      <w:pPr>
        <w:widowControl w:val="0"/>
        <w:tabs>
          <w:tab w:val="left" w:leader="dot" w:pos="4104"/>
        </w:tabs>
        <w:overflowPunct w:val="0"/>
        <w:autoSpaceDE w:val="0"/>
        <w:ind w:right="71"/>
        <w:jc w:val="both"/>
        <w:textAlignment w:val="baseline"/>
      </w:pPr>
    </w:p>
    <w:p w:rsidR="008A0D04" w:rsidRDefault="008A0D04" w:rsidP="008A0D04">
      <w:pPr>
        <w:widowControl w:val="0"/>
        <w:overflowPunct w:val="0"/>
        <w:autoSpaceDE w:val="0"/>
        <w:jc w:val="both"/>
        <w:textAlignment w:val="baseline"/>
        <w:rPr>
          <w:u w:val="single"/>
        </w:rPr>
      </w:pPr>
    </w:p>
    <w:p w:rsidR="008A0D04" w:rsidRDefault="008A0D04" w:rsidP="008A0D04"/>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keepNext/>
        <w:outlineLvl w:val="1"/>
        <w:rPr>
          <w:bCs/>
          <w:iCs/>
        </w:rPr>
      </w:pPr>
      <w:r>
        <w:br w:type="page"/>
      </w:r>
      <w:r>
        <w:rPr>
          <w:bCs/>
          <w:iCs/>
        </w:rPr>
        <w:lastRenderedPageBreak/>
        <w:t>8.SZ. MELLÉKLET</w:t>
      </w:r>
    </w:p>
    <w:p w:rsidR="008A0D04" w:rsidRDefault="008A0D04" w:rsidP="008A0D04">
      <w:pPr>
        <w:jc w:val="both"/>
      </w:pPr>
    </w:p>
    <w:p w:rsidR="008A0D04" w:rsidRDefault="008A0D04" w:rsidP="008A0D04">
      <w:pPr>
        <w:jc w:val="center"/>
        <w:rPr>
          <w:b/>
        </w:rPr>
      </w:pPr>
      <w:r>
        <w:rPr>
          <w:b/>
        </w:rPr>
        <w:t>Nyilatkozat</w:t>
      </w:r>
    </w:p>
    <w:p w:rsidR="008A0D04" w:rsidRDefault="008A0D04" w:rsidP="008A0D04">
      <w:pPr>
        <w:jc w:val="center"/>
        <w:rPr>
          <w:b/>
        </w:rPr>
      </w:pPr>
      <w:r>
        <w:rPr>
          <w:b/>
        </w:rPr>
        <w:t xml:space="preserve">a Kbt. 114.§ (2) bekezdésének értelmében, a 321/2015. (X. 30.) Korm. rendelet 8.§ i) pont </w:t>
      </w:r>
      <w:proofErr w:type="spellStart"/>
      <w:r>
        <w:rPr>
          <w:b/>
        </w:rPr>
        <w:t>ib</w:t>
      </w:r>
      <w:proofErr w:type="spellEnd"/>
      <w:r>
        <w:rPr>
          <w:b/>
        </w:rPr>
        <w:t>) alpontban foglaltak szerint</w:t>
      </w:r>
    </w:p>
    <w:p w:rsidR="008A0D04" w:rsidRDefault="008A0D04" w:rsidP="008A0D04">
      <w:pPr>
        <w:jc w:val="center"/>
      </w:pPr>
      <w:r>
        <w:t xml:space="preserve">(Kbt. 62.§ (1) bekezdés k) pont </w:t>
      </w:r>
      <w:proofErr w:type="spellStart"/>
      <w:r>
        <w:t>kb</w:t>
      </w:r>
      <w:proofErr w:type="spellEnd"/>
      <w:r>
        <w:t>) alpont)</w:t>
      </w:r>
    </w:p>
    <w:p w:rsidR="008A0D04" w:rsidRDefault="008A0D04" w:rsidP="008A0D04">
      <w:pPr>
        <w:jc w:val="center"/>
      </w:pPr>
    </w:p>
    <w:p w:rsidR="008A0D04" w:rsidRDefault="008A0D04" w:rsidP="008A0D04">
      <w:pPr>
        <w:jc w:val="center"/>
        <w:rPr>
          <w:b/>
        </w:rPr>
      </w:pPr>
    </w:p>
    <w:p w:rsidR="008A0D04" w:rsidRDefault="008A0D04" w:rsidP="008A0D04">
      <w:pPr>
        <w:jc w:val="both"/>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tárgyában megindított közbeszerzési eljárásban nyilatkozom az alábbiakról:</w:t>
      </w:r>
    </w:p>
    <w:p w:rsidR="008A0D04" w:rsidRDefault="008A0D04" w:rsidP="008A0D04">
      <w:pPr>
        <w:jc w:val="both"/>
      </w:pPr>
    </w:p>
    <w:p w:rsidR="008A0D04" w:rsidRDefault="008A0D04" w:rsidP="008A0D04">
      <w:pPr>
        <w:jc w:val="both"/>
      </w:pPr>
      <w:r>
        <w:t xml:space="preserve">1. A(z) …………………. ajánlattevő társaságot szabályozott tőzsdén </w:t>
      </w:r>
      <w:r>
        <w:rPr>
          <w:b/>
        </w:rPr>
        <w:t>jegyeznek/nem jegyeznek</w:t>
      </w:r>
      <w:r>
        <w:rPr>
          <w:b/>
        </w:rPr>
        <w:footnoteReference w:customMarkFollows="1" w:id="8"/>
        <w:sym w:font="Symbol" w:char="F02A"/>
      </w:r>
      <w:r>
        <w:t>.</w:t>
      </w:r>
    </w:p>
    <w:p w:rsidR="008A0D04" w:rsidRDefault="008A0D04" w:rsidP="008A0D04">
      <w:pPr>
        <w:jc w:val="both"/>
      </w:pPr>
    </w:p>
    <w:p w:rsidR="008A0D04" w:rsidRDefault="008A0D04" w:rsidP="008A0D04">
      <w:pPr>
        <w:jc w:val="both"/>
      </w:pPr>
      <w:r>
        <w:t xml:space="preserve">2. Társaságunk szabályozott tőzsdén nem jegyzett társaság, így a pénzmosásról szóló törvény) 3. § </w:t>
      </w:r>
      <w:proofErr w:type="gramStart"/>
      <w:r>
        <w:t>38</w:t>
      </w:r>
      <w:r>
        <w:rPr>
          <w:i/>
          <w:iCs/>
        </w:rPr>
        <w:t>)*</w:t>
      </w:r>
      <w:proofErr w:type="gramEnd"/>
      <w:r>
        <w:rPr>
          <w:i/>
          <w:iCs/>
        </w:rPr>
        <w:t xml:space="preserve">* </w:t>
      </w:r>
      <w:r>
        <w:t>pont a)-b) vagy d) alpontja szerint definiált valamennyi tényleges tulajdonos (természetes személy) nevének és állandó lakóhelyének bemutatása a következő:</w:t>
      </w:r>
    </w:p>
    <w:p w:rsidR="008A0D04" w:rsidRDefault="008A0D04" w:rsidP="008A0D04">
      <w:pPr>
        <w:jc w:val="both"/>
      </w:pPr>
    </w:p>
    <w:p w:rsidR="008A0D04" w:rsidRDefault="008A0D04" w:rsidP="008A0D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710"/>
      </w:tblGrid>
      <w:tr w:rsidR="008A0D04" w:rsidTr="00AE393A">
        <w:trPr>
          <w:trHeight w:val="747"/>
          <w:jc w:val="center"/>
        </w:trPr>
        <w:tc>
          <w:tcPr>
            <w:tcW w:w="4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0D04" w:rsidRDefault="008A0D04" w:rsidP="00AE393A">
            <w:pPr>
              <w:jc w:val="center"/>
              <w:rPr>
                <w:b/>
              </w:rPr>
            </w:pPr>
            <w:r>
              <w:rPr>
                <w:b/>
              </w:rPr>
              <w:t>Tényleges tulajdonos (természetes személy) neve</w:t>
            </w:r>
          </w:p>
        </w:tc>
        <w:tc>
          <w:tcPr>
            <w:tcW w:w="47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0D04" w:rsidRDefault="008A0D04" w:rsidP="00AE393A">
            <w:pPr>
              <w:jc w:val="center"/>
              <w:rPr>
                <w:b/>
              </w:rPr>
            </w:pPr>
            <w:r>
              <w:rPr>
                <w:b/>
              </w:rPr>
              <w:t>Állandó lakóhelye</w:t>
            </w:r>
          </w:p>
        </w:tc>
      </w:tr>
      <w:tr w:rsidR="008A0D04" w:rsidTr="00AE393A">
        <w:trPr>
          <w:jc w:val="center"/>
        </w:trPr>
        <w:tc>
          <w:tcPr>
            <w:tcW w:w="4393" w:type="dxa"/>
            <w:tcBorders>
              <w:top w:val="single" w:sz="4" w:space="0" w:color="auto"/>
              <w:left w:val="single" w:sz="4" w:space="0" w:color="auto"/>
              <w:bottom w:val="single" w:sz="4" w:space="0" w:color="auto"/>
              <w:right w:val="single" w:sz="4" w:space="0" w:color="auto"/>
            </w:tcBorders>
          </w:tcPr>
          <w:p w:rsidR="008A0D04" w:rsidRDefault="008A0D04" w:rsidP="00AE393A">
            <w:pPr>
              <w:jc w:val="both"/>
            </w:pPr>
          </w:p>
        </w:tc>
        <w:tc>
          <w:tcPr>
            <w:tcW w:w="4762" w:type="dxa"/>
            <w:tcBorders>
              <w:top w:val="single" w:sz="4" w:space="0" w:color="auto"/>
              <w:left w:val="single" w:sz="4" w:space="0" w:color="auto"/>
              <w:bottom w:val="single" w:sz="4" w:space="0" w:color="auto"/>
              <w:right w:val="single" w:sz="4" w:space="0" w:color="auto"/>
            </w:tcBorders>
          </w:tcPr>
          <w:p w:rsidR="008A0D04" w:rsidRDefault="008A0D04" w:rsidP="00AE393A">
            <w:pPr>
              <w:jc w:val="both"/>
            </w:pPr>
          </w:p>
        </w:tc>
      </w:tr>
      <w:tr w:rsidR="008A0D04" w:rsidTr="00AE393A">
        <w:trPr>
          <w:jc w:val="center"/>
        </w:trPr>
        <w:tc>
          <w:tcPr>
            <w:tcW w:w="4393" w:type="dxa"/>
            <w:tcBorders>
              <w:top w:val="single" w:sz="4" w:space="0" w:color="auto"/>
              <w:left w:val="single" w:sz="4" w:space="0" w:color="auto"/>
              <w:bottom w:val="single" w:sz="4" w:space="0" w:color="auto"/>
              <w:right w:val="single" w:sz="4" w:space="0" w:color="auto"/>
            </w:tcBorders>
          </w:tcPr>
          <w:p w:rsidR="008A0D04" w:rsidRDefault="008A0D04" w:rsidP="00AE393A">
            <w:pPr>
              <w:jc w:val="both"/>
            </w:pPr>
          </w:p>
        </w:tc>
        <w:tc>
          <w:tcPr>
            <w:tcW w:w="4762" w:type="dxa"/>
            <w:tcBorders>
              <w:top w:val="single" w:sz="4" w:space="0" w:color="auto"/>
              <w:left w:val="single" w:sz="4" w:space="0" w:color="auto"/>
              <w:bottom w:val="single" w:sz="4" w:space="0" w:color="auto"/>
              <w:right w:val="single" w:sz="4" w:space="0" w:color="auto"/>
            </w:tcBorders>
          </w:tcPr>
          <w:p w:rsidR="008A0D04" w:rsidRDefault="008A0D04" w:rsidP="00AE393A">
            <w:pPr>
              <w:jc w:val="both"/>
            </w:pPr>
          </w:p>
        </w:tc>
      </w:tr>
      <w:tr w:rsidR="008A0D04" w:rsidTr="00AE393A">
        <w:trPr>
          <w:jc w:val="center"/>
        </w:trPr>
        <w:tc>
          <w:tcPr>
            <w:tcW w:w="4393" w:type="dxa"/>
            <w:tcBorders>
              <w:top w:val="single" w:sz="4" w:space="0" w:color="auto"/>
              <w:left w:val="single" w:sz="4" w:space="0" w:color="auto"/>
              <w:bottom w:val="single" w:sz="4" w:space="0" w:color="auto"/>
              <w:right w:val="single" w:sz="4" w:space="0" w:color="auto"/>
            </w:tcBorders>
          </w:tcPr>
          <w:p w:rsidR="008A0D04" w:rsidRDefault="008A0D04" w:rsidP="00AE393A">
            <w:pPr>
              <w:jc w:val="both"/>
            </w:pPr>
          </w:p>
        </w:tc>
        <w:tc>
          <w:tcPr>
            <w:tcW w:w="4762" w:type="dxa"/>
            <w:tcBorders>
              <w:top w:val="single" w:sz="4" w:space="0" w:color="auto"/>
              <w:left w:val="single" w:sz="4" w:space="0" w:color="auto"/>
              <w:bottom w:val="single" w:sz="4" w:space="0" w:color="auto"/>
              <w:right w:val="single" w:sz="4" w:space="0" w:color="auto"/>
            </w:tcBorders>
          </w:tcPr>
          <w:p w:rsidR="008A0D04" w:rsidRDefault="008A0D04" w:rsidP="00AE393A">
            <w:pPr>
              <w:jc w:val="both"/>
            </w:pPr>
          </w:p>
        </w:tc>
      </w:tr>
      <w:tr w:rsidR="008A0D04" w:rsidTr="00AE393A">
        <w:trPr>
          <w:jc w:val="center"/>
        </w:trPr>
        <w:tc>
          <w:tcPr>
            <w:tcW w:w="4393" w:type="dxa"/>
            <w:tcBorders>
              <w:top w:val="single" w:sz="4" w:space="0" w:color="auto"/>
              <w:left w:val="single" w:sz="4" w:space="0" w:color="auto"/>
              <w:bottom w:val="single" w:sz="4" w:space="0" w:color="auto"/>
              <w:right w:val="single" w:sz="4" w:space="0" w:color="auto"/>
            </w:tcBorders>
          </w:tcPr>
          <w:p w:rsidR="008A0D04" w:rsidRDefault="008A0D04" w:rsidP="00AE393A">
            <w:pPr>
              <w:jc w:val="both"/>
            </w:pPr>
          </w:p>
        </w:tc>
        <w:tc>
          <w:tcPr>
            <w:tcW w:w="4762" w:type="dxa"/>
            <w:tcBorders>
              <w:top w:val="single" w:sz="4" w:space="0" w:color="auto"/>
              <w:left w:val="single" w:sz="4" w:space="0" w:color="auto"/>
              <w:bottom w:val="single" w:sz="4" w:space="0" w:color="auto"/>
              <w:right w:val="single" w:sz="4" w:space="0" w:color="auto"/>
            </w:tcBorders>
          </w:tcPr>
          <w:p w:rsidR="008A0D04" w:rsidRDefault="008A0D04" w:rsidP="00AE393A">
            <w:pPr>
              <w:jc w:val="both"/>
            </w:pPr>
          </w:p>
        </w:tc>
      </w:tr>
    </w:tbl>
    <w:p w:rsidR="008A0D04" w:rsidRDefault="008A0D04" w:rsidP="008A0D04">
      <w:pPr>
        <w:jc w:val="both"/>
      </w:pPr>
    </w:p>
    <w:p w:rsidR="008A0D04" w:rsidRDefault="008A0D04" w:rsidP="008A0D04">
      <w:pPr>
        <w:jc w:val="both"/>
      </w:pPr>
    </w:p>
    <w:p w:rsidR="008A0D04" w:rsidRDefault="008A0D04" w:rsidP="008E74EB">
      <w:pPr>
        <w:numPr>
          <w:ilvl w:val="0"/>
          <w:numId w:val="120"/>
        </w:numPr>
        <w:tabs>
          <w:tab w:val="num" w:pos="0"/>
          <w:tab w:val="left" w:pos="284"/>
        </w:tabs>
        <w:jc w:val="both"/>
      </w:pPr>
      <w:r>
        <w:t xml:space="preserve">A 321/2015. (X. 30.) Korm. rendelet 8.§ i) pont </w:t>
      </w:r>
      <w:proofErr w:type="spellStart"/>
      <w:r>
        <w:t>ib</w:t>
      </w:r>
      <w:proofErr w:type="spellEnd"/>
      <w:r>
        <w:t xml:space="preserve">) alpontja alapján nyilatkozom, hogy társaságunknak a pénzmosásról szóló törvény szerinti tényleges tulajdonosa </w:t>
      </w:r>
      <w:r>
        <w:rPr>
          <w:b/>
        </w:rPr>
        <w:t>nincs</w:t>
      </w:r>
      <w:r>
        <w:t>.</w:t>
      </w:r>
    </w:p>
    <w:p w:rsidR="008A0D04" w:rsidRDefault="008A0D04" w:rsidP="008A0D04">
      <w:pPr>
        <w:jc w:val="both"/>
      </w:pPr>
    </w:p>
    <w:p w:rsidR="008A0D04" w:rsidRDefault="008A0D04" w:rsidP="008A0D04">
      <w:pPr>
        <w:jc w:val="both"/>
      </w:pP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rPr>
          <w:bCs/>
          <w:iCs/>
        </w:rPr>
        <w:sectPr w:rsidR="008A0D04">
          <w:pgSz w:w="11906" w:h="16838"/>
          <w:pgMar w:top="1258" w:right="1418" w:bottom="899" w:left="1418" w:header="709" w:footer="267" w:gutter="0"/>
          <w:cols w:space="708"/>
        </w:sectPr>
      </w:pPr>
    </w:p>
    <w:p w:rsidR="008A0D04" w:rsidRDefault="008A0D04" w:rsidP="008A0D04">
      <w:pPr>
        <w:keepNext/>
        <w:outlineLvl w:val="1"/>
        <w:rPr>
          <w:bCs/>
          <w:iCs/>
        </w:rPr>
      </w:pPr>
      <w:r>
        <w:rPr>
          <w:bCs/>
          <w:iCs/>
        </w:rPr>
        <w:lastRenderedPageBreak/>
        <w:t>9.SZ. MELLÉKLET</w:t>
      </w:r>
    </w:p>
    <w:p w:rsidR="008A0D04" w:rsidRDefault="008A0D04" w:rsidP="008A0D04">
      <w:pPr>
        <w:keepNext/>
        <w:outlineLvl w:val="1"/>
        <w:rPr>
          <w:bCs/>
          <w:iCs/>
        </w:rPr>
      </w:pPr>
    </w:p>
    <w:p w:rsidR="008A0D04" w:rsidRDefault="008A0D04" w:rsidP="008A0D04">
      <w:pPr>
        <w:tabs>
          <w:tab w:val="left" w:pos="284"/>
        </w:tabs>
        <w:jc w:val="center"/>
        <w:rPr>
          <w:b/>
        </w:rPr>
      </w:pPr>
      <w:r>
        <w:rPr>
          <w:b/>
        </w:rPr>
        <w:t>NYILATKOZAT</w:t>
      </w:r>
    </w:p>
    <w:p w:rsidR="008A0D04" w:rsidRDefault="008A0D04" w:rsidP="008A0D04">
      <w:pPr>
        <w:tabs>
          <w:tab w:val="left" w:pos="284"/>
        </w:tabs>
        <w:jc w:val="center"/>
        <w:rPr>
          <w:b/>
        </w:rPr>
      </w:pPr>
    </w:p>
    <w:p w:rsidR="008A0D04" w:rsidRDefault="008A0D04" w:rsidP="008A0D04">
      <w:pPr>
        <w:tabs>
          <w:tab w:val="left" w:pos="284"/>
        </w:tabs>
        <w:jc w:val="center"/>
        <w:rPr>
          <w:b/>
        </w:rPr>
      </w:pPr>
      <w:r>
        <w:rPr>
          <w:b/>
        </w:rPr>
        <w:t>az alkalmasság megállapításáról a Kbt. 114. § (2) bekezdése szerint</w:t>
      </w:r>
    </w:p>
    <w:p w:rsidR="008A0D04" w:rsidRDefault="008A0D04" w:rsidP="008A0D04">
      <w:pPr>
        <w:tabs>
          <w:tab w:val="left" w:pos="284"/>
        </w:tabs>
        <w:jc w:val="center"/>
        <w:rPr>
          <w:b/>
        </w:rPr>
      </w:pPr>
    </w:p>
    <w:p w:rsidR="008A0D04" w:rsidRDefault="008A0D04" w:rsidP="008A0D04">
      <w:pPr>
        <w:tabs>
          <w:tab w:val="left" w:pos="284"/>
        </w:tabs>
        <w:jc w:val="both"/>
      </w:pPr>
    </w:p>
    <w:p w:rsidR="008A0D04" w:rsidRDefault="008A0D04" w:rsidP="008A0D04">
      <w:pPr>
        <w:tabs>
          <w:tab w:val="left" w:pos="284"/>
        </w:tabs>
        <w:jc w:val="both"/>
      </w:pPr>
      <w:r>
        <w:t>Alulírott ………………… (képviselő neve</w:t>
      </w:r>
      <w:proofErr w:type="gramStart"/>
      <w:r>
        <w:t>),  mint</w:t>
      </w:r>
      <w:proofErr w:type="gramEnd"/>
      <w:r>
        <w:t xml:space="preserve"> a(z) ................................................................................... (gazdasági szereplő megnevezése, székhelye) nyilatkozattételre jogosult képviselője a</w:t>
      </w:r>
      <w:r>
        <w:rPr>
          <w:b/>
        </w:rPr>
        <w:t xml:space="preserve"> „Tabdi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a Kbt. 115.§ (1) bekezdés szerint megindított közbeszerzési eljárásban nyilatkozom, hogy a társaságunk az eljárást megindító felhívásban előírt alkalmassági feltételeknek megfelel.</w:t>
      </w:r>
    </w:p>
    <w:p w:rsidR="008A0D04" w:rsidRDefault="008A0D04" w:rsidP="008A0D04">
      <w:pPr>
        <w:tabs>
          <w:tab w:val="left" w:pos="284"/>
        </w:tabs>
        <w:jc w:val="both"/>
      </w:pPr>
    </w:p>
    <w:p w:rsidR="008A0D04" w:rsidRDefault="008A0D04" w:rsidP="008A0D04">
      <w:pPr>
        <w:tabs>
          <w:tab w:val="left" w:pos="284"/>
        </w:tabs>
        <w:jc w:val="both"/>
      </w:pPr>
    </w:p>
    <w:p w:rsidR="008A0D04" w:rsidRDefault="008A0D04" w:rsidP="008A0D04">
      <w:pPr>
        <w:jc w:val="both"/>
        <w:rPr>
          <w:rFonts w:eastAsia="Calibri"/>
        </w:rPr>
      </w:pPr>
    </w:p>
    <w:p w:rsidR="008A0D04" w:rsidRDefault="008A0D04" w:rsidP="008A0D04">
      <w:pPr>
        <w:tabs>
          <w:tab w:val="left" w:pos="284"/>
        </w:tabs>
        <w:jc w:val="both"/>
      </w:pPr>
    </w:p>
    <w:p w:rsidR="008A0D04" w:rsidRDefault="008A0D04" w:rsidP="008A0D04">
      <w:pPr>
        <w:tabs>
          <w:tab w:val="left" w:pos="284"/>
        </w:tabs>
        <w:jc w:val="both"/>
      </w:pPr>
      <w:r>
        <w:t xml:space="preserve"> </w:t>
      </w: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rPr>
          <w:bCs/>
          <w:iCs/>
        </w:rPr>
        <w:sectPr w:rsidR="008A0D04">
          <w:pgSz w:w="11906" w:h="16838"/>
          <w:pgMar w:top="1258" w:right="1418" w:bottom="899" w:left="1418" w:header="709" w:footer="267" w:gutter="0"/>
          <w:cols w:space="708"/>
        </w:sectPr>
      </w:pPr>
    </w:p>
    <w:p w:rsidR="008A0D04" w:rsidRDefault="008A0D04" w:rsidP="008A0D04">
      <w:pPr>
        <w:keepNext/>
        <w:jc w:val="both"/>
        <w:outlineLvl w:val="1"/>
        <w:rPr>
          <w:bCs/>
          <w:iCs/>
        </w:rPr>
      </w:pPr>
      <w:r>
        <w:rPr>
          <w:bCs/>
          <w:iCs/>
        </w:rPr>
        <w:lastRenderedPageBreak/>
        <w:t>11.SZ. MELLÉKLET</w:t>
      </w:r>
    </w:p>
    <w:p w:rsidR="008A0D04" w:rsidRDefault="008A0D04" w:rsidP="008A0D04"/>
    <w:p w:rsidR="008A0D04" w:rsidRDefault="008A0D04" w:rsidP="008A0D04">
      <w:pPr>
        <w:jc w:val="center"/>
        <w:rPr>
          <w:b/>
        </w:rPr>
      </w:pPr>
      <w:r>
        <w:rPr>
          <w:b/>
        </w:rPr>
        <w:t>Nyilatkozat változásbejegyzési eljárásról</w:t>
      </w:r>
    </w:p>
    <w:p w:rsidR="008A0D04" w:rsidRDefault="008A0D04" w:rsidP="008A0D04">
      <w:pPr>
        <w:keepNext/>
        <w:jc w:val="center"/>
        <w:outlineLvl w:val="0"/>
      </w:pPr>
    </w:p>
    <w:p w:rsidR="008A0D04" w:rsidRDefault="008A0D04" w:rsidP="008A0D04">
      <w:pPr>
        <w:jc w:val="both"/>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 xml:space="preserve">tárgyában megindított közbeszerzési eljárásban nyilatkozom, hogy ajánlattevő (közös ajánlattevő) esetében: </w:t>
      </w:r>
    </w:p>
    <w:p w:rsidR="008A0D04" w:rsidRDefault="008A0D04" w:rsidP="008A0D04">
      <w:pPr>
        <w:jc w:val="both"/>
      </w:pPr>
    </w:p>
    <w:p w:rsidR="008A0D04" w:rsidRDefault="008A0D04" w:rsidP="008A0D04">
      <w:pPr>
        <w:suppressAutoHyphens/>
        <w:ind w:left="720" w:hanging="360"/>
        <w:jc w:val="both"/>
      </w:pPr>
      <w:r>
        <w:rPr>
          <w:rFonts w:eastAsia="Garamond"/>
        </w:rPr>
        <w:t xml:space="preserve">a)      </w:t>
      </w:r>
      <w:r>
        <w:t>változásbejegyzési eljárás nincs folyamatban;</w:t>
      </w:r>
    </w:p>
    <w:p w:rsidR="008A0D04" w:rsidRDefault="008A0D04" w:rsidP="008A0D04">
      <w:pPr>
        <w:suppressAutoHyphens/>
        <w:ind w:left="720" w:hanging="360"/>
        <w:jc w:val="both"/>
      </w:pPr>
    </w:p>
    <w:p w:rsidR="008A0D04" w:rsidRDefault="008A0D04" w:rsidP="008A0D04">
      <w:pPr>
        <w:suppressAutoHyphens/>
        <w:ind w:left="720" w:hanging="360"/>
        <w:jc w:val="both"/>
      </w:pPr>
      <w:r>
        <w:rPr>
          <w:rFonts w:eastAsia="Garamond"/>
        </w:rPr>
        <w:t>b)  </w:t>
      </w:r>
      <w:r>
        <w:rPr>
          <w:rFonts w:eastAsia="Garamond"/>
        </w:rPr>
        <w:tab/>
      </w:r>
      <w:r>
        <w:t>változásbejegyzési eljárás van folyamatban, így ajánlatomhoz csatolom a cégbírósághoz benyújtott változásbejegyzési kérelmet és az annak érkezéséről a cégbíróság által megküldött igazolást.</w:t>
      </w:r>
    </w:p>
    <w:p w:rsidR="008A0D04" w:rsidRDefault="008A0D04" w:rsidP="008A0D04">
      <w:pPr>
        <w:keepNext/>
        <w:outlineLvl w:val="0"/>
      </w:pPr>
    </w:p>
    <w:p w:rsidR="008A0D04" w:rsidRDefault="008A0D04" w:rsidP="008A0D04">
      <w:pPr>
        <w:keepNext/>
        <w:jc w:val="center"/>
        <w:outlineLvl w:val="0"/>
      </w:pP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jc w:val="center"/>
        <w:rPr>
          <w:b/>
          <w:bCs/>
        </w:rPr>
      </w:pPr>
    </w:p>
    <w:p w:rsidR="008A0D04" w:rsidRDefault="008A0D04" w:rsidP="008A0D04">
      <w:pPr>
        <w:jc w:val="center"/>
        <w:rPr>
          <w:b/>
          <w:bCs/>
        </w:rPr>
      </w:pPr>
    </w:p>
    <w:p w:rsidR="008A0D04" w:rsidRDefault="008A0D04" w:rsidP="008A0D04">
      <w:pPr>
        <w:jc w:val="center"/>
        <w:rPr>
          <w:b/>
          <w:i/>
          <w:iCs/>
        </w:rPr>
      </w:pPr>
      <w:r>
        <w:rPr>
          <w:b/>
          <w:bCs/>
        </w:rPr>
        <w:t xml:space="preserve"> </w:t>
      </w:r>
    </w:p>
    <w:p w:rsidR="008A0D04" w:rsidRDefault="008A0D04" w:rsidP="008A0D04">
      <w:pPr>
        <w:rPr>
          <w:b/>
          <w:i/>
          <w:iCs/>
        </w:rPr>
        <w:sectPr w:rsidR="008A0D04">
          <w:pgSz w:w="11906" w:h="16838"/>
          <w:pgMar w:top="1258" w:right="1418" w:bottom="899" w:left="1418" w:header="709" w:footer="267" w:gutter="0"/>
          <w:cols w:space="708"/>
        </w:sectPr>
      </w:pPr>
    </w:p>
    <w:p w:rsidR="008A0D04" w:rsidRDefault="008A0D04" w:rsidP="008A0D04">
      <w:pPr>
        <w:keepNext/>
        <w:jc w:val="both"/>
        <w:outlineLvl w:val="1"/>
        <w:rPr>
          <w:bCs/>
          <w:iCs/>
        </w:rPr>
      </w:pPr>
      <w:r>
        <w:rPr>
          <w:bCs/>
          <w:iCs/>
        </w:rPr>
        <w:lastRenderedPageBreak/>
        <w:t>12.SZ. MELLÉKLET</w:t>
      </w:r>
    </w:p>
    <w:p w:rsidR="008A0D04" w:rsidRDefault="008A0D04" w:rsidP="008A0D04">
      <w:pPr>
        <w:widowControl w:val="0"/>
        <w:autoSpaceDE w:val="0"/>
        <w:autoSpaceDN w:val="0"/>
        <w:adjustRightInd w:val="0"/>
        <w:jc w:val="center"/>
      </w:pPr>
    </w:p>
    <w:p w:rsidR="008A0D04" w:rsidRDefault="008A0D04" w:rsidP="008A0D04">
      <w:pPr>
        <w:jc w:val="center"/>
        <w:rPr>
          <w:b/>
        </w:rPr>
      </w:pPr>
      <w:r>
        <w:rPr>
          <w:b/>
        </w:rPr>
        <w:t>NYILATKOZAT AZ ALKALMASSÁG IGAZOLÁSÁRA IGÉNYBE VETT MÁS SZERVEZET VONATKOZÁSÁBAN</w:t>
      </w:r>
    </w:p>
    <w:p w:rsidR="008A0D04" w:rsidRDefault="008A0D04" w:rsidP="008A0D04">
      <w:pPr>
        <w:jc w:val="center"/>
        <w:rPr>
          <w:b/>
        </w:rPr>
      </w:pPr>
    </w:p>
    <w:p w:rsidR="008A0D04" w:rsidRDefault="008A0D04" w:rsidP="008A0D04">
      <w:pPr>
        <w:jc w:val="center"/>
        <w:rPr>
          <w:b/>
        </w:rPr>
      </w:pPr>
    </w:p>
    <w:p w:rsidR="008A0D04" w:rsidRDefault="008A0D04" w:rsidP="008A0D04">
      <w:pPr>
        <w:jc w:val="both"/>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tárgyában a Kbt. 115.§ (1) bekezdés szerint megindított közbeszerzési eljárásban nyilatkozom, hogy az általam képviselt ajánlattevő / közös ajánlattevő</w:t>
      </w:r>
      <w:r>
        <w:rPr>
          <w:vertAlign w:val="superscript"/>
        </w:rPr>
        <w:footnoteReference w:id="9"/>
      </w:r>
      <w:r>
        <w:t xml:space="preserve"> az alkalmasság igazolására más szervezetet vagy személyt kíván igénybe venni:</w:t>
      </w:r>
    </w:p>
    <w:p w:rsidR="008A0D04" w:rsidRDefault="008A0D04" w:rsidP="008A0D04">
      <w:pPr>
        <w:jc w:val="both"/>
      </w:pPr>
    </w:p>
    <w:p w:rsidR="008A0D04" w:rsidRDefault="008A0D04" w:rsidP="008A0D04">
      <w:pPr>
        <w:ind w:right="23"/>
        <w:jc w:val="both"/>
      </w:pPr>
      <w:r>
        <w:t>IGEN / NEM</w:t>
      </w:r>
      <w:r>
        <w:rPr>
          <w:vertAlign w:val="superscript"/>
        </w:rPr>
        <w:footnoteReference w:id="10"/>
      </w:r>
    </w:p>
    <w:p w:rsidR="008A0D04" w:rsidRDefault="008A0D04" w:rsidP="008A0D04">
      <w:pPr>
        <w:ind w:right="23"/>
        <w:jc w:val="both"/>
      </w:pPr>
    </w:p>
    <w:p w:rsidR="008A0D04" w:rsidRDefault="008A0D04" w:rsidP="008A0D04">
      <w:pPr>
        <w:jc w:val="both"/>
      </w:pPr>
      <w:r>
        <w:t>IGEN válasz esetén:</w:t>
      </w:r>
    </w:p>
    <w:tbl>
      <w:tblPr>
        <w:tblW w:w="0" w:type="auto"/>
        <w:tblInd w:w="108" w:type="dxa"/>
        <w:tblLayout w:type="fixed"/>
        <w:tblLook w:val="04A0" w:firstRow="1" w:lastRow="0" w:firstColumn="1" w:lastColumn="0" w:noHBand="0" w:noVBand="1"/>
      </w:tblPr>
      <w:tblGrid>
        <w:gridCol w:w="3170"/>
        <w:gridCol w:w="3049"/>
        <w:gridCol w:w="3079"/>
      </w:tblGrid>
      <w:tr w:rsidR="008A0D04" w:rsidTr="00AE393A">
        <w:trPr>
          <w:trHeight w:val="1645"/>
        </w:trPr>
        <w:tc>
          <w:tcPr>
            <w:tcW w:w="3170" w:type="dxa"/>
            <w:tcBorders>
              <w:top w:val="single" w:sz="8" w:space="0" w:color="000000"/>
              <w:left w:val="single" w:sz="8" w:space="0" w:color="000000"/>
              <w:bottom w:val="single" w:sz="8" w:space="0" w:color="000000"/>
              <w:right w:val="nil"/>
            </w:tcBorders>
            <w:shd w:val="clear" w:color="auto" w:fill="D9D9D9"/>
            <w:vAlign w:val="center"/>
            <w:hideMark/>
          </w:tcPr>
          <w:p w:rsidR="008A0D04" w:rsidRDefault="008A0D04" w:rsidP="00AE393A">
            <w:pPr>
              <w:snapToGrid w:val="0"/>
              <w:jc w:val="center"/>
              <w:rPr>
                <w:b/>
              </w:rPr>
            </w:pPr>
            <w:r>
              <w:rPr>
                <w:b/>
              </w:rPr>
              <w:t>Az alkalmasság igazolásához igénybe vett más szervezet vagy személy megjelölése (név, cím)</w:t>
            </w:r>
          </w:p>
        </w:tc>
        <w:tc>
          <w:tcPr>
            <w:tcW w:w="3049" w:type="dxa"/>
            <w:tcBorders>
              <w:top w:val="single" w:sz="8" w:space="0" w:color="000000"/>
              <w:left w:val="single" w:sz="8" w:space="0" w:color="000000"/>
              <w:bottom w:val="single" w:sz="8" w:space="0" w:color="000000"/>
              <w:right w:val="nil"/>
            </w:tcBorders>
            <w:shd w:val="clear" w:color="auto" w:fill="D9D9D9"/>
            <w:hideMark/>
          </w:tcPr>
          <w:p w:rsidR="008A0D04" w:rsidRDefault="008A0D04" w:rsidP="00AE393A">
            <w:pPr>
              <w:snapToGrid w:val="0"/>
              <w:jc w:val="center"/>
              <w:rPr>
                <w:b/>
              </w:rPr>
            </w:pPr>
            <w:r>
              <w:rPr>
                <w:b/>
              </w:rPr>
              <w:t>Azon alkalmassági követelmény(</w:t>
            </w:r>
            <w:proofErr w:type="spellStart"/>
            <w:r>
              <w:rPr>
                <w:b/>
              </w:rPr>
              <w:t>ek</w:t>
            </w:r>
            <w:proofErr w:type="spellEnd"/>
            <w:r>
              <w:rPr>
                <w:b/>
              </w:rPr>
              <w:t>) megjelölése, melynek igazolása érdekében az ajánlattevő más szervezet erőforrására támaszkodik</w:t>
            </w:r>
          </w:p>
        </w:tc>
        <w:tc>
          <w:tcPr>
            <w:tcW w:w="3079" w:type="dxa"/>
            <w:tcBorders>
              <w:top w:val="single" w:sz="8" w:space="0" w:color="000000"/>
              <w:left w:val="single" w:sz="8" w:space="0" w:color="000000"/>
              <w:bottom w:val="single" w:sz="8" w:space="0" w:color="000000"/>
              <w:right w:val="single" w:sz="8" w:space="0" w:color="000000"/>
            </w:tcBorders>
            <w:shd w:val="clear" w:color="auto" w:fill="D9D9D9"/>
            <w:hideMark/>
          </w:tcPr>
          <w:p w:rsidR="008A0D04" w:rsidRDefault="008A0D04" w:rsidP="00AE393A">
            <w:pPr>
              <w:snapToGrid w:val="0"/>
              <w:jc w:val="center"/>
            </w:pPr>
            <w:r>
              <w:rPr>
                <w:b/>
              </w:rPr>
              <w:t xml:space="preserve">A szervezet által rendelkezésre bocsátott erőforrások </w:t>
            </w:r>
            <w:proofErr w:type="gramStart"/>
            <w:r>
              <w:rPr>
                <w:b/>
              </w:rPr>
              <w:t>igénybe vételének</w:t>
            </w:r>
            <w:proofErr w:type="gramEnd"/>
            <w:r>
              <w:rPr>
                <w:b/>
              </w:rPr>
              <w:t xml:space="preserve"> módját alátámasztó, kötelezettségvállalást tartalmazó dokumentum megnevezése</w:t>
            </w:r>
            <w:r>
              <w:rPr>
                <w:b/>
                <w:vertAlign w:val="superscript"/>
              </w:rPr>
              <w:footnoteReference w:id="11"/>
            </w:r>
          </w:p>
        </w:tc>
      </w:tr>
      <w:tr w:rsidR="008A0D04" w:rsidTr="00AE393A">
        <w:trPr>
          <w:trHeight w:val="525"/>
        </w:trPr>
        <w:tc>
          <w:tcPr>
            <w:tcW w:w="3170" w:type="dxa"/>
            <w:tcBorders>
              <w:top w:val="single" w:sz="8" w:space="0" w:color="000000"/>
              <w:left w:val="single" w:sz="8" w:space="0" w:color="000000"/>
              <w:bottom w:val="single" w:sz="8" w:space="0" w:color="000000"/>
              <w:right w:val="nil"/>
            </w:tcBorders>
            <w:vAlign w:val="center"/>
          </w:tcPr>
          <w:p w:rsidR="008A0D04" w:rsidRDefault="008A0D04" w:rsidP="00AE393A">
            <w:pPr>
              <w:snapToGrid w:val="0"/>
              <w:jc w:val="both"/>
            </w:pPr>
          </w:p>
        </w:tc>
        <w:tc>
          <w:tcPr>
            <w:tcW w:w="3049" w:type="dxa"/>
            <w:tcBorders>
              <w:top w:val="single" w:sz="8" w:space="0" w:color="000000"/>
              <w:left w:val="single" w:sz="8" w:space="0" w:color="000000"/>
              <w:bottom w:val="single" w:sz="8" w:space="0" w:color="000000"/>
              <w:right w:val="nil"/>
            </w:tcBorders>
            <w:vAlign w:val="center"/>
          </w:tcPr>
          <w:p w:rsidR="008A0D04" w:rsidRDefault="008A0D04" w:rsidP="00AE393A">
            <w:pPr>
              <w:snapToGrid w:val="0"/>
              <w:jc w:val="center"/>
            </w:pPr>
          </w:p>
        </w:tc>
        <w:tc>
          <w:tcPr>
            <w:tcW w:w="3079" w:type="dxa"/>
            <w:tcBorders>
              <w:top w:val="single" w:sz="8" w:space="0" w:color="000000"/>
              <w:left w:val="single" w:sz="8" w:space="0" w:color="000000"/>
              <w:bottom w:val="single" w:sz="8" w:space="0" w:color="000000"/>
              <w:right w:val="single" w:sz="8" w:space="0" w:color="000000"/>
            </w:tcBorders>
          </w:tcPr>
          <w:p w:rsidR="008A0D04" w:rsidRDefault="008A0D04" w:rsidP="00AE393A">
            <w:pPr>
              <w:snapToGrid w:val="0"/>
              <w:jc w:val="center"/>
            </w:pPr>
          </w:p>
        </w:tc>
      </w:tr>
      <w:tr w:rsidR="008A0D04" w:rsidTr="00AE393A">
        <w:trPr>
          <w:trHeight w:val="334"/>
        </w:trPr>
        <w:tc>
          <w:tcPr>
            <w:tcW w:w="3170" w:type="dxa"/>
            <w:tcBorders>
              <w:top w:val="single" w:sz="8" w:space="0" w:color="000000"/>
              <w:left w:val="single" w:sz="8" w:space="0" w:color="000000"/>
              <w:bottom w:val="single" w:sz="8" w:space="0" w:color="000000"/>
              <w:right w:val="nil"/>
            </w:tcBorders>
            <w:vAlign w:val="center"/>
          </w:tcPr>
          <w:p w:rsidR="008A0D04" w:rsidRDefault="008A0D04" w:rsidP="00AE393A">
            <w:pPr>
              <w:snapToGrid w:val="0"/>
              <w:jc w:val="both"/>
            </w:pPr>
          </w:p>
        </w:tc>
        <w:tc>
          <w:tcPr>
            <w:tcW w:w="3049" w:type="dxa"/>
            <w:tcBorders>
              <w:top w:val="single" w:sz="8" w:space="0" w:color="000000"/>
              <w:left w:val="single" w:sz="8" w:space="0" w:color="000000"/>
              <w:bottom w:val="single" w:sz="8" w:space="0" w:color="000000"/>
              <w:right w:val="nil"/>
            </w:tcBorders>
            <w:vAlign w:val="center"/>
          </w:tcPr>
          <w:p w:rsidR="008A0D04" w:rsidRDefault="008A0D04" w:rsidP="00AE393A">
            <w:pPr>
              <w:snapToGrid w:val="0"/>
              <w:jc w:val="center"/>
            </w:pPr>
          </w:p>
        </w:tc>
        <w:tc>
          <w:tcPr>
            <w:tcW w:w="3079" w:type="dxa"/>
            <w:tcBorders>
              <w:top w:val="single" w:sz="8" w:space="0" w:color="000000"/>
              <w:left w:val="single" w:sz="8" w:space="0" w:color="000000"/>
              <w:bottom w:val="single" w:sz="8" w:space="0" w:color="000000"/>
              <w:right w:val="single" w:sz="8" w:space="0" w:color="000000"/>
            </w:tcBorders>
          </w:tcPr>
          <w:p w:rsidR="008A0D04" w:rsidRDefault="008A0D04" w:rsidP="00AE393A">
            <w:pPr>
              <w:snapToGrid w:val="0"/>
              <w:jc w:val="center"/>
            </w:pPr>
          </w:p>
        </w:tc>
      </w:tr>
    </w:tbl>
    <w:p w:rsidR="008A0D04" w:rsidRDefault="008A0D04" w:rsidP="008A0D04">
      <w:pPr>
        <w:rPr>
          <w:b/>
        </w:rPr>
      </w:pPr>
    </w:p>
    <w:p w:rsidR="008A0D04" w:rsidRDefault="008A0D04" w:rsidP="008A0D04">
      <w:pPr>
        <w:jc w:val="both"/>
      </w:pPr>
      <w:r>
        <w:t xml:space="preserve">Az alkalmassági követelménynek való megfelelés igazolására, amelyhez más szervezet erőforrásait vesszük igénybe, a kapacitásait rendelkezésre bocsátó szervezet olyan </w:t>
      </w:r>
    </w:p>
    <w:p w:rsidR="008A0D04" w:rsidRDefault="008A0D04" w:rsidP="008A0D04">
      <w:pPr>
        <w:jc w:val="both"/>
      </w:pPr>
    </w:p>
    <w:p w:rsidR="008A0D04" w:rsidRDefault="008A0D04" w:rsidP="008A0D04">
      <w:pPr>
        <w:jc w:val="center"/>
        <w:rPr>
          <w:b/>
        </w:rPr>
      </w:pPr>
      <w:r>
        <w:rPr>
          <w:b/>
        </w:rPr>
        <w:t>szerződéses</w:t>
      </w:r>
    </w:p>
    <w:p w:rsidR="008A0D04" w:rsidRDefault="008A0D04" w:rsidP="008A0D04">
      <w:pPr>
        <w:jc w:val="both"/>
      </w:pPr>
    </w:p>
    <w:p w:rsidR="008A0D04" w:rsidRDefault="008A0D04" w:rsidP="008A0D04">
      <w:pPr>
        <w:jc w:val="both"/>
      </w:pPr>
      <w:r>
        <w:t xml:space="preserve">vagy </w:t>
      </w:r>
    </w:p>
    <w:p w:rsidR="008A0D04" w:rsidRDefault="008A0D04" w:rsidP="008A0D04">
      <w:pPr>
        <w:jc w:val="both"/>
      </w:pPr>
    </w:p>
    <w:p w:rsidR="008A0D04" w:rsidRDefault="008A0D04" w:rsidP="008A0D04">
      <w:pPr>
        <w:jc w:val="center"/>
      </w:pPr>
      <w:r>
        <w:rPr>
          <w:b/>
        </w:rPr>
        <w:t>előszerződésben vállalt kötelezettségvállalását tartalmazó okiratot</w:t>
      </w:r>
      <w:r>
        <w:rPr>
          <w:vertAlign w:val="superscript"/>
        </w:rPr>
        <w:footnoteReference w:id="12"/>
      </w:r>
    </w:p>
    <w:p w:rsidR="008A0D04" w:rsidRDefault="008A0D04" w:rsidP="008A0D04">
      <w:pPr>
        <w:jc w:val="both"/>
      </w:pPr>
    </w:p>
    <w:p w:rsidR="008A0D04" w:rsidRDefault="008A0D04" w:rsidP="008A0D04">
      <w:pPr>
        <w:jc w:val="both"/>
      </w:pPr>
      <w:r>
        <w:t xml:space="preserve">az ajánlatunkhoz csatoltuk. </w:t>
      </w:r>
    </w:p>
    <w:p w:rsidR="008A0D04" w:rsidRDefault="008A0D04" w:rsidP="008A0D04">
      <w:pPr>
        <w:jc w:val="both"/>
        <w:rPr>
          <w:b/>
        </w:rPr>
      </w:pPr>
    </w:p>
    <w:p w:rsidR="008A0D04" w:rsidRDefault="008A0D04" w:rsidP="008A0D04">
      <w:pPr>
        <w:jc w:val="both"/>
      </w:pP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widowControl w:val="0"/>
        <w:autoSpaceDE w:val="0"/>
        <w:autoSpaceDN w:val="0"/>
        <w:adjustRightInd w:val="0"/>
        <w:jc w:val="center"/>
        <w:rPr>
          <w:b/>
        </w:rPr>
      </w:pPr>
    </w:p>
    <w:p w:rsidR="008A0D04" w:rsidRDefault="008A0D04" w:rsidP="008A0D04">
      <w:pPr>
        <w:rPr>
          <w:bCs/>
          <w:iCs/>
        </w:rPr>
        <w:sectPr w:rsidR="008A0D04">
          <w:pgSz w:w="11906" w:h="16838"/>
          <w:pgMar w:top="1258" w:right="1418" w:bottom="899" w:left="1418" w:header="709" w:footer="267" w:gutter="0"/>
          <w:cols w:space="708"/>
        </w:sectPr>
      </w:pPr>
    </w:p>
    <w:p w:rsidR="008A0D04" w:rsidRDefault="008A0D04" w:rsidP="008A0D04">
      <w:pPr>
        <w:keepNext/>
        <w:outlineLvl w:val="1"/>
        <w:rPr>
          <w:bCs/>
          <w:iCs/>
        </w:rPr>
      </w:pPr>
      <w:r>
        <w:rPr>
          <w:bCs/>
          <w:iCs/>
        </w:rPr>
        <w:lastRenderedPageBreak/>
        <w:t>13.SZ. MELLÉKLET</w:t>
      </w:r>
    </w:p>
    <w:p w:rsidR="008A0D04" w:rsidRDefault="008A0D04" w:rsidP="008A0D04"/>
    <w:p w:rsidR="008A0D04" w:rsidRDefault="008A0D04" w:rsidP="008A0D04">
      <w:pPr>
        <w:jc w:val="center"/>
        <w:rPr>
          <w:bCs/>
          <w:iCs/>
        </w:rPr>
      </w:pPr>
      <w:r>
        <w:rPr>
          <w:b/>
          <w:bCs/>
        </w:rPr>
        <w:t xml:space="preserve"> </w:t>
      </w:r>
    </w:p>
    <w:p w:rsidR="008A0D04" w:rsidRDefault="008A0D04" w:rsidP="008A0D04">
      <w:pPr>
        <w:keepNext/>
        <w:jc w:val="both"/>
        <w:outlineLvl w:val="0"/>
      </w:pPr>
    </w:p>
    <w:p w:rsidR="008A0D04" w:rsidRDefault="008A0D04" w:rsidP="008A0D04">
      <w:pPr>
        <w:widowControl w:val="0"/>
        <w:autoSpaceDE w:val="0"/>
        <w:autoSpaceDN w:val="0"/>
        <w:adjustRightInd w:val="0"/>
        <w:jc w:val="center"/>
        <w:rPr>
          <w:b/>
        </w:rPr>
      </w:pPr>
      <w:r>
        <w:rPr>
          <w:b/>
        </w:rPr>
        <w:t>Kapacitásait rendelkezésre bocsátó szervezet nyilatkozata</w:t>
      </w:r>
    </w:p>
    <w:p w:rsidR="008A0D04" w:rsidRDefault="008A0D04" w:rsidP="008A0D04">
      <w:pPr>
        <w:widowControl w:val="0"/>
        <w:autoSpaceDE w:val="0"/>
        <w:autoSpaceDN w:val="0"/>
        <w:adjustRightInd w:val="0"/>
        <w:jc w:val="both"/>
      </w:pPr>
    </w:p>
    <w:p w:rsidR="008A0D04" w:rsidRDefault="008A0D04" w:rsidP="008A0D04">
      <w:pPr>
        <w:jc w:val="both"/>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 xml:space="preserve">tárgyában a Kbt. 115.§ (1) bekezdés szerint megindított közbeszerzési eljárásban </w:t>
      </w:r>
      <w:r>
        <w:rPr>
          <w:bCs/>
        </w:rPr>
        <w:t>a Kbt. 65. § (7) bekezdésében</w:t>
      </w:r>
      <w:r>
        <w:t xml:space="preserve"> foglaltaknak megfelelően felelősségem tudatában nyilatkozom, hogy az általam képviselt gazdasági szereplő, mint az alkalmasság igazolására igénybe vett más szervezet a(z) ………………………………………. ajánlattevő (cég megnevezése, székhelye) számára az alábbi alkalmassági követelményeknek való megfelelést biztosítja:</w:t>
      </w:r>
    </w:p>
    <w:p w:rsidR="008A0D04" w:rsidRDefault="008A0D04" w:rsidP="008A0D04">
      <w:pPr>
        <w:jc w:val="both"/>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969"/>
      </w:tblGrid>
      <w:tr w:rsidR="008A0D04" w:rsidTr="00AE393A">
        <w:tc>
          <w:tcPr>
            <w:tcW w:w="4820" w:type="dxa"/>
            <w:tcBorders>
              <w:top w:val="single" w:sz="4" w:space="0" w:color="auto"/>
              <w:left w:val="single" w:sz="4" w:space="0" w:color="auto"/>
              <w:bottom w:val="single" w:sz="4" w:space="0" w:color="auto"/>
              <w:right w:val="single" w:sz="4" w:space="0" w:color="auto"/>
            </w:tcBorders>
            <w:shd w:val="clear" w:color="auto" w:fill="D9D9D9"/>
            <w:hideMark/>
          </w:tcPr>
          <w:p w:rsidR="008A0D04" w:rsidRDefault="008A0D04" w:rsidP="00AE393A">
            <w:pPr>
              <w:widowControl w:val="0"/>
              <w:autoSpaceDE w:val="0"/>
              <w:autoSpaceDN w:val="0"/>
              <w:adjustRightInd w:val="0"/>
              <w:jc w:val="both"/>
              <w:rPr>
                <w:b/>
              </w:rPr>
            </w:pPr>
            <w:r>
              <w:rPr>
                <w:b/>
              </w:rPr>
              <w:t>Az eljárást megindító felhívás vonatkozó pontjának megjelölésével azon alkalmassági követelmény, melynek igazolása érdekében az ajánlattevő más szervezet vagy személy erőforrására is támaszkodik</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8A0D04" w:rsidRDefault="008A0D04" w:rsidP="00AE393A">
            <w:pPr>
              <w:widowControl w:val="0"/>
              <w:autoSpaceDE w:val="0"/>
              <w:autoSpaceDN w:val="0"/>
              <w:adjustRightInd w:val="0"/>
              <w:jc w:val="both"/>
              <w:rPr>
                <w:b/>
              </w:rPr>
            </w:pPr>
            <w:r>
              <w:rPr>
                <w:b/>
              </w:rPr>
              <w:t xml:space="preserve">A szervezet által rendelkezésre bocsátott erőforrások </w:t>
            </w:r>
            <w:proofErr w:type="gramStart"/>
            <w:r>
              <w:rPr>
                <w:b/>
              </w:rPr>
              <w:t>igénybe vételének</w:t>
            </w:r>
            <w:proofErr w:type="gramEnd"/>
            <w:r>
              <w:rPr>
                <w:b/>
              </w:rPr>
              <w:t xml:space="preserve"> módját alátámasztó, kötelezettségvállalást tartalmazó dokumentum oldalszáma az ajánlatban</w:t>
            </w:r>
          </w:p>
        </w:tc>
      </w:tr>
      <w:tr w:rsidR="008A0D04" w:rsidTr="00AE393A">
        <w:tc>
          <w:tcPr>
            <w:tcW w:w="4820" w:type="dxa"/>
            <w:tcBorders>
              <w:top w:val="single" w:sz="4" w:space="0" w:color="auto"/>
              <w:left w:val="single" w:sz="4" w:space="0" w:color="auto"/>
              <w:bottom w:val="single" w:sz="4" w:space="0" w:color="auto"/>
              <w:right w:val="single" w:sz="4" w:space="0" w:color="auto"/>
            </w:tcBorders>
          </w:tcPr>
          <w:p w:rsidR="008A0D04" w:rsidRDefault="008A0D04" w:rsidP="00AE393A">
            <w:pPr>
              <w:widowControl w:val="0"/>
              <w:autoSpaceDE w:val="0"/>
              <w:autoSpaceDN w:val="0"/>
              <w:adjustRightInd w:val="0"/>
              <w:jc w:val="both"/>
              <w:rPr>
                <w:b/>
              </w:rPr>
            </w:pPr>
          </w:p>
        </w:tc>
        <w:tc>
          <w:tcPr>
            <w:tcW w:w="3969" w:type="dxa"/>
            <w:tcBorders>
              <w:top w:val="single" w:sz="4" w:space="0" w:color="auto"/>
              <w:left w:val="single" w:sz="4" w:space="0" w:color="auto"/>
              <w:bottom w:val="single" w:sz="4" w:space="0" w:color="auto"/>
              <w:right w:val="single" w:sz="4" w:space="0" w:color="auto"/>
            </w:tcBorders>
          </w:tcPr>
          <w:p w:rsidR="008A0D04" w:rsidRDefault="008A0D04" w:rsidP="00AE393A">
            <w:pPr>
              <w:widowControl w:val="0"/>
              <w:autoSpaceDE w:val="0"/>
              <w:autoSpaceDN w:val="0"/>
              <w:adjustRightInd w:val="0"/>
              <w:jc w:val="both"/>
              <w:rPr>
                <w:b/>
              </w:rPr>
            </w:pPr>
          </w:p>
        </w:tc>
      </w:tr>
      <w:tr w:rsidR="008A0D04" w:rsidTr="00AE393A">
        <w:tc>
          <w:tcPr>
            <w:tcW w:w="4820" w:type="dxa"/>
            <w:tcBorders>
              <w:top w:val="single" w:sz="4" w:space="0" w:color="auto"/>
              <w:left w:val="single" w:sz="4" w:space="0" w:color="auto"/>
              <w:bottom w:val="single" w:sz="4" w:space="0" w:color="auto"/>
              <w:right w:val="single" w:sz="4" w:space="0" w:color="auto"/>
            </w:tcBorders>
          </w:tcPr>
          <w:p w:rsidR="008A0D04" w:rsidRDefault="008A0D04" w:rsidP="00AE393A">
            <w:pPr>
              <w:widowControl w:val="0"/>
              <w:autoSpaceDE w:val="0"/>
              <w:autoSpaceDN w:val="0"/>
              <w:adjustRightInd w:val="0"/>
              <w:jc w:val="both"/>
              <w:rPr>
                <w:b/>
              </w:rPr>
            </w:pPr>
          </w:p>
        </w:tc>
        <w:tc>
          <w:tcPr>
            <w:tcW w:w="3969" w:type="dxa"/>
            <w:tcBorders>
              <w:top w:val="single" w:sz="4" w:space="0" w:color="auto"/>
              <w:left w:val="single" w:sz="4" w:space="0" w:color="auto"/>
              <w:bottom w:val="single" w:sz="4" w:space="0" w:color="auto"/>
              <w:right w:val="single" w:sz="4" w:space="0" w:color="auto"/>
            </w:tcBorders>
          </w:tcPr>
          <w:p w:rsidR="008A0D04" w:rsidRDefault="008A0D04" w:rsidP="00AE393A">
            <w:pPr>
              <w:widowControl w:val="0"/>
              <w:autoSpaceDE w:val="0"/>
              <w:autoSpaceDN w:val="0"/>
              <w:adjustRightInd w:val="0"/>
              <w:jc w:val="both"/>
              <w:rPr>
                <w:b/>
              </w:rPr>
            </w:pPr>
          </w:p>
        </w:tc>
      </w:tr>
      <w:tr w:rsidR="008A0D04" w:rsidTr="00AE393A">
        <w:tc>
          <w:tcPr>
            <w:tcW w:w="4820" w:type="dxa"/>
            <w:tcBorders>
              <w:top w:val="single" w:sz="4" w:space="0" w:color="auto"/>
              <w:left w:val="single" w:sz="4" w:space="0" w:color="auto"/>
              <w:bottom w:val="single" w:sz="4" w:space="0" w:color="auto"/>
              <w:right w:val="single" w:sz="4" w:space="0" w:color="auto"/>
            </w:tcBorders>
          </w:tcPr>
          <w:p w:rsidR="008A0D04" w:rsidRDefault="008A0D04" w:rsidP="00AE393A">
            <w:pPr>
              <w:widowControl w:val="0"/>
              <w:autoSpaceDE w:val="0"/>
              <w:autoSpaceDN w:val="0"/>
              <w:adjustRightInd w:val="0"/>
              <w:jc w:val="both"/>
              <w:rPr>
                <w:b/>
              </w:rPr>
            </w:pPr>
          </w:p>
        </w:tc>
        <w:tc>
          <w:tcPr>
            <w:tcW w:w="3969" w:type="dxa"/>
            <w:tcBorders>
              <w:top w:val="single" w:sz="4" w:space="0" w:color="auto"/>
              <w:left w:val="single" w:sz="4" w:space="0" w:color="auto"/>
              <w:bottom w:val="single" w:sz="4" w:space="0" w:color="auto"/>
              <w:right w:val="single" w:sz="4" w:space="0" w:color="auto"/>
            </w:tcBorders>
          </w:tcPr>
          <w:p w:rsidR="008A0D04" w:rsidRDefault="008A0D04" w:rsidP="00AE393A">
            <w:pPr>
              <w:widowControl w:val="0"/>
              <w:autoSpaceDE w:val="0"/>
              <w:autoSpaceDN w:val="0"/>
              <w:adjustRightInd w:val="0"/>
              <w:jc w:val="both"/>
              <w:rPr>
                <w:b/>
              </w:rPr>
            </w:pPr>
          </w:p>
        </w:tc>
      </w:tr>
    </w:tbl>
    <w:p w:rsidR="008A0D04" w:rsidRDefault="008A0D04" w:rsidP="008A0D04">
      <w:pPr>
        <w:widowControl w:val="0"/>
        <w:autoSpaceDE w:val="0"/>
        <w:autoSpaceDN w:val="0"/>
        <w:adjustRightInd w:val="0"/>
        <w:jc w:val="both"/>
      </w:pPr>
    </w:p>
    <w:p w:rsidR="008A0D04" w:rsidRDefault="008A0D04" w:rsidP="008A0D04">
      <w:pPr>
        <w:widowControl w:val="0"/>
        <w:autoSpaceDE w:val="0"/>
        <w:autoSpaceDN w:val="0"/>
        <w:adjustRightInd w:val="0"/>
        <w:jc w:val="both"/>
        <w:rPr>
          <w:i/>
        </w:rPr>
      </w:pPr>
    </w:p>
    <w:p w:rsidR="008A0D04" w:rsidRDefault="008A0D04" w:rsidP="008A0D04">
      <w:pPr>
        <w:autoSpaceDE w:val="0"/>
        <w:autoSpaceDN w:val="0"/>
        <w:adjustRightInd w:val="0"/>
        <w:jc w:val="both"/>
        <w:rPr>
          <w:rFonts w:eastAsia="Calibri"/>
          <w:i/>
        </w:rPr>
      </w:pPr>
    </w:p>
    <w:p w:rsidR="008A0D04" w:rsidRDefault="008A0D04" w:rsidP="008A0D04">
      <w:pPr>
        <w:widowControl w:val="0"/>
        <w:ind w:right="-108"/>
      </w:pP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sectPr w:rsidR="008A0D04">
          <w:pgSz w:w="11906" w:h="16838"/>
          <w:pgMar w:top="1258" w:right="1418" w:bottom="899" w:left="1418" w:header="709" w:footer="267" w:gutter="0"/>
          <w:cols w:space="708"/>
        </w:sectPr>
      </w:pPr>
    </w:p>
    <w:p w:rsidR="008A0D04" w:rsidRDefault="008A0D04" w:rsidP="008A0D04">
      <w:pPr>
        <w:keepNext/>
        <w:outlineLvl w:val="1"/>
        <w:rPr>
          <w:bCs/>
          <w:iCs/>
        </w:rPr>
      </w:pPr>
      <w:r>
        <w:rPr>
          <w:bCs/>
          <w:iCs/>
        </w:rPr>
        <w:lastRenderedPageBreak/>
        <w:t>14.SZ. MELLÉKLET</w:t>
      </w:r>
    </w:p>
    <w:p w:rsidR="008A0D04" w:rsidRDefault="008A0D04" w:rsidP="008A0D04">
      <w:pPr>
        <w:keepNext/>
        <w:outlineLvl w:val="1"/>
        <w:rPr>
          <w:bCs/>
          <w:iCs/>
        </w:rPr>
      </w:pPr>
    </w:p>
    <w:p w:rsidR="008A0D04" w:rsidRDefault="008A0D04" w:rsidP="008A0D04">
      <w:pPr>
        <w:keepNext/>
        <w:outlineLvl w:val="1"/>
        <w:rPr>
          <w:bCs/>
          <w:iCs/>
        </w:rPr>
      </w:pPr>
      <w:r>
        <w:rPr>
          <w:bCs/>
          <w:iCs/>
        </w:rPr>
        <w:t xml:space="preserve">Külön </w:t>
      </w:r>
      <w:proofErr w:type="spellStart"/>
      <w:r>
        <w:rPr>
          <w:bCs/>
          <w:iCs/>
        </w:rPr>
        <w:t>xls</w:t>
      </w:r>
      <w:proofErr w:type="spellEnd"/>
      <w:r>
        <w:rPr>
          <w:bCs/>
          <w:iCs/>
        </w:rPr>
        <w:t>. táblázatban kerül csatolásra a költségvetés</w:t>
      </w:r>
    </w:p>
    <w:p w:rsidR="008A0D04" w:rsidRDefault="008A0D04" w:rsidP="008A0D04"/>
    <w:p w:rsidR="008A0D04" w:rsidRDefault="008A0D04" w:rsidP="008A0D04">
      <w:pPr>
        <w:sectPr w:rsidR="008A0D04">
          <w:pgSz w:w="11906" w:h="16838"/>
          <w:pgMar w:top="1258" w:right="1418" w:bottom="899" w:left="1418" w:header="709" w:footer="267" w:gutter="0"/>
          <w:cols w:space="708"/>
        </w:sectPr>
      </w:pPr>
    </w:p>
    <w:p w:rsidR="008A0D04" w:rsidRDefault="008A0D04" w:rsidP="008A0D04">
      <w:pPr>
        <w:pStyle w:val="Cmsor2"/>
        <w:rPr>
          <w:sz w:val="22"/>
          <w:szCs w:val="22"/>
        </w:rPr>
      </w:pPr>
      <w:r>
        <w:rPr>
          <w:b/>
          <w:bCs/>
          <w:i/>
          <w:iCs/>
          <w:sz w:val="22"/>
          <w:szCs w:val="22"/>
        </w:rPr>
        <w:lastRenderedPageBreak/>
        <w:t>15.SZ. MELLÉKLET</w:t>
      </w:r>
    </w:p>
    <w:p w:rsidR="008A0D04" w:rsidRDefault="008A0D04" w:rsidP="008A0D04">
      <w:pPr>
        <w:tabs>
          <w:tab w:val="left" w:pos="2694"/>
        </w:tabs>
      </w:pPr>
    </w:p>
    <w:p w:rsidR="008A0D04" w:rsidRDefault="008A0D04" w:rsidP="008A0D04">
      <w:pPr>
        <w:jc w:val="center"/>
        <w:rPr>
          <w:b/>
        </w:rPr>
      </w:pPr>
      <w:r>
        <w:rPr>
          <w:b/>
        </w:rPr>
        <w:t>SZAKMAI ÖNÉLETRAJZ</w:t>
      </w:r>
    </w:p>
    <w:p w:rsidR="008A0D04" w:rsidRDefault="008A0D04" w:rsidP="008A0D04">
      <w:pPr>
        <w:jc w:val="center"/>
      </w:pPr>
    </w:p>
    <w:p w:rsidR="008A0D04" w:rsidRDefault="008A0D04" w:rsidP="008A0D04">
      <w:pPr>
        <w:jc w:val="center"/>
      </w:pPr>
      <w:r>
        <w:t xml:space="preserve">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tárgyában a Kbt. 115.§ (1) bekezdés szerint megindított közbeszerzési eljárásban</w:t>
      </w:r>
    </w:p>
    <w:p w:rsidR="008A0D04" w:rsidRDefault="008A0D04" w:rsidP="008A0D04">
      <w:pPr>
        <w:jc w:val="center"/>
      </w:pPr>
    </w:p>
    <w:p w:rsidR="008A0D04" w:rsidRDefault="008A0D04" w:rsidP="008A0D0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5487"/>
      </w:tblGrid>
      <w:tr w:rsidR="008A0D04" w:rsidTr="00AE393A">
        <w:trPr>
          <w:jc w:val="center"/>
        </w:trPr>
        <w:tc>
          <w:tcPr>
            <w:tcW w:w="88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A0D04" w:rsidRDefault="008A0D04" w:rsidP="00AE393A">
            <w:pPr>
              <w:jc w:val="center"/>
              <w:rPr>
                <w:b/>
              </w:rPr>
            </w:pPr>
            <w:r>
              <w:rPr>
                <w:b/>
              </w:rPr>
              <w:t>SZEMÉLYES ADATOK</w:t>
            </w:r>
          </w:p>
        </w:tc>
      </w:tr>
      <w:tr w:rsidR="008A0D04" w:rsidTr="00AE393A">
        <w:trPr>
          <w:trHeight w:val="338"/>
          <w:jc w:val="center"/>
        </w:trPr>
        <w:tc>
          <w:tcPr>
            <w:tcW w:w="3331" w:type="dxa"/>
            <w:tcBorders>
              <w:top w:val="single" w:sz="4" w:space="0" w:color="auto"/>
              <w:left w:val="single" w:sz="4" w:space="0" w:color="auto"/>
              <w:bottom w:val="single" w:sz="4" w:space="0" w:color="auto"/>
              <w:right w:val="single" w:sz="4" w:space="0" w:color="auto"/>
            </w:tcBorders>
            <w:hideMark/>
          </w:tcPr>
          <w:p w:rsidR="008A0D04" w:rsidRDefault="008A0D04" w:rsidP="00AE393A">
            <w:pPr>
              <w:rPr>
                <w:b/>
              </w:rPr>
            </w:pPr>
            <w:r>
              <w:rPr>
                <w:b/>
              </w:rPr>
              <w:t>Név:</w:t>
            </w:r>
          </w:p>
        </w:tc>
        <w:tc>
          <w:tcPr>
            <w:tcW w:w="5487" w:type="dxa"/>
            <w:tcBorders>
              <w:top w:val="single" w:sz="4" w:space="0" w:color="auto"/>
              <w:left w:val="single" w:sz="4" w:space="0" w:color="auto"/>
              <w:bottom w:val="single" w:sz="4" w:space="0" w:color="auto"/>
              <w:right w:val="single" w:sz="4" w:space="0" w:color="auto"/>
            </w:tcBorders>
          </w:tcPr>
          <w:p w:rsidR="008A0D04" w:rsidRDefault="008A0D04" w:rsidP="00AE393A"/>
        </w:tc>
      </w:tr>
    </w:tbl>
    <w:p w:rsidR="008A0D04" w:rsidRDefault="008A0D04" w:rsidP="008A0D04"/>
    <w:p w:rsidR="008A0D04" w:rsidRDefault="008A0D04" w:rsidP="008A0D04"/>
    <w:p w:rsidR="008A0D04" w:rsidRDefault="008A0D04" w:rsidP="008A0D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5528"/>
      </w:tblGrid>
      <w:tr w:rsidR="008A0D04" w:rsidTr="00AE393A">
        <w:trPr>
          <w:jc w:val="center"/>
        </w:trPr>
        <w:tc>
          <w:tcPr>
            <w:tcW w:w="8859" w:type="dxa"/>
            <w:gridSpan w:val="2"/>
            <w:tcBorders>
              <w:top w:val="single" w:sz="4" w:space="0" w:color="auto"/>
              <w:left w:val="single" w:sz="4" w:space="0" w:color="auto"/>
              <w:bottom w:val="single" w:sz="4" w:space="0" w:color="auto"/>
              <w:right w:val="single" w:sz="4" w:space="0" w:color="auto"/>
            </w:tcBorders>
            <w:shd w:val="clear" w:color="auto" w:fill="D9D9D9"/>
          </w:tcPr>
          <w:p w:rsidR="008A0D04" w:rsidRDefault="008A0D04" w:rsidP="00AE393A">
            <w:pPr>
              <w:jc w:val="center"/>
              <w:rPr>
                <w:caps/>
              </w:rPr>
            </w:pPr>
            <w:r>
              <w:rPr>
                <w:b/>
              </w:rPr>
              <w:t>A közbeszerzés tárgyához kapcsolódó területen szerzett szakmai tapasztalat bemutatása:</w:t>
            </w:r>
          </w:p>
          <w:p w:rsidR="008A0D04" w:rsidRDefault="008A0D04" w:rsidP="00AE393A">
            <w:pPr>
              <w:jc w:val="center"/>
            </w:pPr>
            <w:r>
              <w:t>(Kezdje a legutolsóval, és úgy haladjon az időben visszafelé!)</w:t>
            </w:r>
          </w:p>
          <w:p w:rsidR="008A0D04" w:rsidRDefault="008A0D04" w:rsidP="00AE393A">
            <w:pPr>
              <w:jc w:val="center"/>
            </w:pPr>
          </w:p>
        </w:tc>
      </w:tr>
      <w:tr w:rsidR="008A0D04" w:rsidTr="00AE393A">
        <w:trPr>
          <w:trHeight w:val="338"/>
          <w:jc w:val="center"/>
        </w:trPr>
        <w:tc>
          <w:tcPr>
            <w:tcW w:w="3331"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rPr>
                <w:b/>
              </w:rPr>
            </w:pPr>
            <w:r>
              <w:rPr>
                <w:b/>
              </w:rPr>
              <w:t xml:space="preserve">Kezdő és befejező </w:t>
            </w:r>
            <w:proofErr w:type="gramStart"/>
            <w:r>
              <w:rPr>
                <w:b/>
              </w:rPr>
              <w:t>időpont  (</w:t>
            </w:r>
            <w:proofErr w:type="gramEnd"/>
            <w:r>
              <w:rPr>
                <w:b/>
              </w:rPr>
              <w:t>ÉV/HÓ szerinti bontásban)</w:t>
            </w:r>
          </w:p>
        </w:tc>
        <w:tc>
          <w:tcPr>
            <w:tcW w:w="5528" w:type="dxa"/>
            <w:tcBorders>
              <w:top w:val="single" w:sz="4" w:space="0" w:color="auto"/>
              <w:left w:val="single" w:sz="4" w:space="0" w:color="auto"/>
              <w:bottom w:val="single" w:sz="4" w:space="0" w:color="auto"/>
              <w:right w:val="single" w:sz="4" w:space="0" w:color="auto"/>
            </w:tcBorders>
          </w:tcPr>
          <w:p w:rsidR="008A0D04" w:rsidRDefault="008A0D04" w:rsidP="00AE393A">
            <w:pPr>
              <w:jc w:val="center"/>
              <w:rPr>
                <w:b/>
              </w:rPr>
            </w:pPr>
            <w:r>
              <w:rPr>
                <w:b/>
              </w:rPr>
              <w:t>a szakmai gyakorlat helye, munkakör/beosztás és szakmai tevékenységek rövid ismertetése</w:t>
            </w:r>
          </w:p>
          <w:p w:rsidR="008A0D04" w:rsidRDefault="008A0D04" w:rsidP="00AE393A">
            <w:pPr>
              <w:jc w:val="center"/>
              <w:rPr>
                <w:b/>
              </w:rPr>
            </w:pPr>
          </w:p>
        </w:tc>
      </w:tr>
      <w:tr w:rsidR="008A0D04" w:rsidTr="00AE393A">
        <w:trPr>
          <w:trHeight w:val="333"/>
          <w:jc w:val="center"/>
        </w:trPr>
        <w:tc>
          <w:tcPr>
            <w:tcW w:w="3331" w:type="dxa"/>
            <w:tcBorders>
              <w:top w:val="single" w:sz="4" w:space="0" w:color="auto"/>
              <w:left w:val="single" w:sz="4" w:space="0" w:color="auto"/>
              <w:bottom w:val="single" w:sz="4" w:space="0" w:color="auto"/>
              <w:right w:val="single" w:sz="4" w:space="0" w:color="auto"/>
            </w:tcBorders>
          </w:tcPr>
          <w:p w:rsidR="008A0D04" w:rsidRDefault="008A0D04" w:rsidP="00AE393A"/>
          <w:p w:rsidR="008A0D04" w:rsidRDefault="008A0D04" w:rsidP="00AE393A"/>
        </w:tc>
        <w:tc>
          <w:tcPr>
            <w:tcW w:w="5528" w:type="dxa"/>
            <w:tcBorders>
              <w:top w:val="single" w:sz="4" w:space="0" w:color="auto"/>
              <w:left w:val="single" w:sz="4" w:space="0" w:color="auto"/>
              <w:bottom w:val="single" w:sz="4" w:space="0" w:color="auto"/>
              <w:right w:val="single" w:sz="4" w:space="0" w:color="auto"/>
            </w:tcBorders>
          </w:tcPr>
          <w:p w:rsidR="008A0D04" w:rsidRDefault="008A0D04" w:rsidP="00AE393A"/>
        </w:tc>
      </w:tr>
      <w:tr w:rsidR="008A0D04" w:rsidTr="00AE393A">
        <w:trPr>
          <w:trHeight w:val="333"/>
          <w:jc w:val="center"/>
        </w:trPr>
        <w:tc>
          <w:tcPr>
            <w:tcW w:w="3331" w:type="dxa"/>
            <w:tcBorders>
              <w:top w:val="single" w:sz="4" w:space="0" w:color="auto"/>
              <w:left w:val="single" w:sz="4" w:space="0" w:color="auto"/>
              <w:bottom w:val="single" w:sz="4" w:space="0" w:color="auto"/>
              <w:right w:val="single" w:sz="4" w:space="0" w:color="auto"/>
            </w:tcBorders>
          </w:tcPr>
          <w:p w:rsidR="008A0D04" w:rsidRDefault="008A0D04" w:rsidP="00AE393A"/>
          <w:p w:rsidR="008A0D04" w:rsidRDefault="008A0D04" w:rsidP="00AE393A"/>
        </w:tc>
        <w:tc>
          <w:tcPr>
            <w:tcW w:w="5528" w:type="dxa"/>
            <w:tcBorders>
              <w:top w:val="single" w:sz="4" w:space="0" w:color="auto"/>
              <w:left w:val="single" w:sz="4" w:space="0" w:color="auto"/>
              <w:bottom w:val="single" w:sz="4" w:space="0" w:color="auto"/>
              <w:right w:val="single" w:sz="4" w:space="0" w:color="auto"/>
            </w:tcBorders>
          </w:tcPr>
          <w:p w:rsidR="008A0D04" w:rsidRDefault="008A0D04" w:rsidP="00AE393A"/>
        </w:tc>
      </w:tr>
      <w:tr w:rsidR="008A0D04" w:rsidTr="00AE393A">
        <w:trPr>
          <w:trHeight w:val="333"/>
          <w:jc w:val="center"/>
        </w:trPr>
        <w:tc>
          <w:tcPr>
            <w:tcW w:w="3331" w:type="dxa"/>
            <w:tcBorders>
              <w:top w:val="single" w:sz="4" w:space="0" w:color="auto"/>
              <w:left w:val="single" w:sz="4" w:space="0" w:color="auto"/>
              <w:bottom w:val="single" w:sz="4" w:space="0" w:color="auto"/>
              <w:right w:val="single" w:sz="4" w:space="0" w:color="auto"/>
            </w:tcBorders>
          </w:tcPr>
          <w:p w:rsidR="008A0D04" w:rsidRDefault="008A0D04" w:rsidP="00AE393A"/>
          <w:p w:rsidR="008A0D04" w:rsidRDefault="008A0D04" w:rsidP="00AE393A"/>
        </w:tc>
        <w:tc>
          <w:tcPr>
            <w:tcW w:w="5528" w:type="dxa"/>
            <w:tcBorders>
              <w:top w:val="single" w:sz="4" w:space="0" w:color="auto"/>
              <w:left w:val="single" w:sz="4" w:space="0" w:color="auto"/>
              <w:bottom w:val="single" w:sz="4" w:space="0" w:color="auto"/>
              <w:right w:val="single" w:sz="4" w:space="0" w:color="auto"/>
            </w:tcBorders>
          </w:tcPr>
          <w:p w:rsidR="008A0D04" w:rsidRDefault="008A0D04" w:rsidP="00AE393A"/>
        </w:tc>
      </w:tr>
      <w:tr w:rsidR="008A0D04" w:rsidTr="00AE393A">
        <w:trPr>
          <w:trHeight w:val="333"/>
          <w:jc w:val="center"/>
        </w:trPr>
        <w:tc>
          <w:tcPr>
            <w:tcW w:w="3331" w:type="dxa"/>
            <w:tcBorders>
              <w:top w:val="single" w:sz="4" w:space="0" w:color="auto"/>
              <w:left w:val="single" w:sz="4" w:space="0" w:color="auto"/>
              <w:bottom w:val="single" w:sz="4" w:space="0" w:color="auto"/>
              <w:right w:val="single" w:sz="4" w:space="0" w:color="auto"/>
            </w:tcBorders>
          </w:tcPr>
          <w:p w:rsidR="008A0D04" w:rsidRDefault="008A0D04" w:rsidP="00AE393A"/>
          <w:p w:rsidR="008A0D04" w:rsidRDefault="008A0D04" w:rsidP="00AE393A"/>
        </w:tc>
        <w:tc>
          <w:tcPr>
            <w:tcW w:w="5528" w:type="dxa"/>
            <w:tcBorders>
              <w:top w:val="single" w:sz="4" w:space="0" w:color="auto"/>
              <w:left w:val="single" w:sz="4" w:space="0" w:color="auto"/>
              <w:bottom w:val="single" w:sz="4" w:space="0" w:color="auto"/>
              <w:right w:val="single" w:sz="4" w:space="0" w:color="auto"/>
            </w:tcBorders>
          </w:tcPr>
          <w:p w:rsidR="008A0D04" w:rsidRDefault="008A0D04" w:rsidP="00AE393A"/>
        </w:tc>
      </w:tr>
      <w:tr w:rsidR="008A0D04" w:rsidTr="00AE393A">
        <w:trPr>
          <w:trHeight w:val="333"/>
          <w:jc w:val="center"/>
        </w:trPr>
        <w:tc>
          <w:tcPr>
            <w:tcW w:w="3331" w:type="dxa"/>
            <w:tcBorders>
              <w:top w:val="single" w:sz="4" w:space="0" w:color="auto"/>
              <w:left w:val="single" w:sz="4" w:space="0" w:color="auto"/>
              <w:bottom w:val="single" w:sz="4" w:space="0" w:color="auto"/>
              <w:right w:val="single" w:sz="4" w:space="0" w:color="auto"/>
            </w:tcBorders>
          </w:tcPr>
          <w:p w:rsidR="008A0D04" w:rsidRDefault="008A0D04" w:rsidP="00AE393A"/>
          <w:p w:rsidR="008A0D04" w:rsidRDefault="008A0D04" w:rsidP="00AE393A"/>
        </w:tc>
        <w:tc>
          <w:tcPr>
            <w:tcW w:w="5528" w:type="dxa"/>
            <w:tcBorders>
              <w:top w:val="single" w:sz="4" w:space="0" w:color="auto"/>
              <w:left w:val="single" w:sz="4" w:space="0" w:color="auto"/>
              <w:bottom w:val="single" w:sz="4" w:space="0" w:color="auto"/>
              <w:right w:val="single" w:sz="4" w:space="0" w:color="auto"/>
            </w:tcBorders>
          </w:tcPr>
          <w:p w:rsidR="008A0D04" w:rsidRDefault="008A0D04" w:rsidP="00AE393A"/>
        </w:tc>
      </w:tr>
      <w:tr w:rsidR="008A0D04" w:rsidTr="00AE393A">
        <w:trPr>
          <w:trHeight w:val="333"/>
          <w:jc w:val="center"/>
        </w:trPr>
        <w:tc>
          <w:tcPr>
            <w:tcW w:w="3331" w:type="dxa"/>
            <w:tcBorders>
              <w:top w:val="single" w:sz="4" w:space="0" w:color="auto"/>
              <w:left w:val="single" w:sz="4" w:space="0" w:color="auto"/>
              <w:bottom w:val="single" w:sz="4" w:space="0" w:color="auto"/>
              <w:right w:val="single" w:sz="4" w:space="0" w:color="auto"/>
            </w:tcBorders>
          </w:tcPr>
          <w:p w:rsidR="008A0D04" w:rsidRDefault="008A0D04" w:rsidP="00AE393A"/>
          <w:p w:rsidR="008A0D04" w:rsidRDefault="008A0D04" w:rsidP="00AE393A"/>
        </w:tc>
        <w:tc>
          <w:tcPr>
            <w:tcW w:w="5528" w:type="dxa"/>
            <w:tcBorders>
              <w:top w:val="single" w:sz="4" w:space="0" w:color="auto"/>
              <w:left w:val="single" w:sz="4" w:space="0" w:color="auto"/>
              <w:bottom w:val="single" w:sz="4" w:space="0" w:color="auto"/>
              <w:right w:val="single" w:sz="4" w:space="0" w:color="auto"/>
            </w:tcBorders>
          </w:tcPr>
          <w:p w:rsidR="008A0D04" w:rsidRDefault="008A0D04" w:rsidP="00AE393A"/>
        </w:tc>
      </w:tr>
      <w:tr w:rsidR="008A0D04" w:rsidTr="00AE393A">
        <w:trPr>
          <w:trHeight w:val="333"/>
          <w:jc w:val="center"/>
        </w:trPr>
        <w:tc>
          <w:tcPr>
            <w:tcW w:w="3331" w:type="dxa"/>
            <w:tcBorders>
              <w:top w:val="single" w:sz="4" w:space="0" w:color="auto"/>
              <w:left w:val="single" w:sz="4" w:space="0" w:color="auto"/>
              <w:bottom w:val="single" w:sz="4" w:space="0" w:color="auto"/>
              <w:right w:val="single" w:sz="4" w:space="0" w:color="auto"/>
            </w:tcBorders>
          </w:tcPr>
          <w:p w:rsidR="008A0D04" w:rsidRDefault="008A0D04" w:rsidP="00AE393A"/>
          <w:p w:rsidR="008A0D04" w:rsidRDefault="008A0D04" w:rsidP="00AE393A"/>
        </w:tc>
        <w:tc>
          <w:tcPr>
            <w:tcW w:w="5528" w:type="dxa"/>
            <w:tcBorders>
              <w:top w:val="single" w:sz="4" w:space="0" w:color="auto"/>
              <w:left w:val="single" w:sz="4" w:space="0" w:color="auto"/>
              <w:bottom w:val="single" w:sz="4" w:space="0" w:color="auto"/>
              <w:right w:val="single" w:sz="4" w:space="0" w:color="auto"/>
            </w:tcBorders>
          </w:tcPr>
          <w:p w:rsidR="008A0D04" w:rsidRDefault="008A0D04" w:rsidP="00AE393A"/>
        </w:tc>
      </w:tr>
    </w:tbl>
    <w:p w:rsidR="008A0D04" w:rsidRDefault="008A0D04" w:rsidP="008A0D04"/>
    <w:p w:rsidR="008A0D04" w:rsidRDefault="008A0D04" w:rsidP="008A0D04"/>
    <w:p w:rsidR="008A0D04" w:rsidRDefault="008A0D04" w:rsidP="008A0D04"/>
    <w:p w:rsidR="008A0D04" w:rsidRDefault="008A0D04" w:rsidP="008A0D04"/>
    <w:p w:rsidR="008A0D04" w:rsidRDefault="008A0D04" w:rsidP="008A0D04"/>
    <w:p w:rsidR="008A0D04" w:rsidRDefault="008A0D04" w:rsidP="008A0D04">
      <w:r>
        <w:t>Kelt: …………………, 2018.  év …</w:t>
      </w:r>
      <w:proofErr w:type="gramStart"/>
      <w:r>
        <w:t>…….</w:t>
      </w:r>
      <w:proofErr w:type="gramEnd"/>
      <w:r>
        <w:t>.…. hó</w:t>
      </w:r>
      <w:proofErr w:type="gramStart"/>
      <w:r>
        <w:t xml:space="preserve"> ….</w:t>
      </w:r>
      <w:proofErr w:type="gramEnd"/>
      <w:r>
        <w:t>. nap</w:t>
      </w:r>
    </w:p>
    <w:p w:rsidR="008A0D04" w:rsidRDefault="008A0D04" w:rsidP="008A0D04">
      <w:pPr>
        <w:rPr>
          <w:b/>
        </w:rPr>
      </w:pPr>
    </w:p>
    <w:p w:rsidR="008A0D04" w:rsidRDefault="008A0D04" w:rsidP="008A0D04">
      <w:pPr>
        <w:rPr>
          <w:b/>
        </w:rPr>
      </w:pPr>
    </w:p>
    <w:p w:rsidR="008A0D04" w:rsidRDefault="008A0D04" w:rsidP="008A0D04">
      <w:pPr>
        <w:rPr>
          <w:b/>
        </w:rPr>
      </w:pPr>
    </w:p>
    <w:p w:rsidR="008A0D04" w:rsidRDefault="008A0D04" w:rsidP="008A0D04">
      <w:pPr>
        <w:rPr>
          <w:b/>
        </w:rPr>
      </w:pPr>
    </w:p>
    <w:p w:rsidR="008A0D04" w:rsidRDefault="008A0D04" w:rsidP="008A0D04"/>
    <w:p w:rsidR="008A0D04" w:rsidRDefault="008A0D04" w:rsidP="008A0D04">
      <w:pPr>
        <w:ind w:left="3540" w:firstLine="708"/>
        <w:jc w:val="center"/>
      </w:pPr>
      <w:r>
        <w:t>Saját kezű aláírás</w:t>
      </w:r>
    </w:p>
    <w:p w:rsidR="008A0D04" w:rsidRDefault="008A0D04" w:rsidP="008A0D04">
      <w:pPr>
        <w:keepNext/>
        <w:jc w:val="center"/>
        <w:outlineLvl w:val="0"/>
        <w:rPr>
          <w:rFonts w:eastAsia="Calibri"/>
        </w:rPr>
      </w:pPr>
    </w:p>
    <w:p w:rsidR="008A0D04" w:rsidRDefault="008A0D04" w:rsidP="008A0D04">
      <w:pPr>
        <w:keepNext/>
        <w:outlineLvl w:val="1"/>
        <w:rPr>
          <w:bCs/>
          <w:iCs/>
        </w:rPr>
      </w:pPr>
    </w:p>
    <w:p w:rsidR="008A0D04" w:rsidRDefault="008A0D04" w:rsidP="008A0D04">
      <w:pPr>
        <w:rPr>
          <w:bCs/>
          <w:iCs/>
        </w:rPr>
        <w:sectPr w:rsidR="008A0D04">
          <w:pgSz w:w="11906" w:h="16838"/>
          <w:pgMar w:top="1258" w:right="1418" w:bottom="899" w:left="1418" w:header="709" w:footer="267" w:gutter="0"/>
          <w:cols w:space="708"/>
        </w:sectPr>
      </w:pPr>
    </w:p>
    <w:p w:rsidR="008A0D04" w:rsidRDefault="008A0D04" w:rsidP="008A0D04">
      <w:pPr>
        <w:pStyle w:val="Cmsor2"/>
        <w:rPr>
          <w:bCs/>
          <w:iCs/>
          <w:sz w:val="22"/>
          <w:szCs w:val="22"/>
        </w:rPr>
      </w:pPr>
      <w:r>
        <w:rPr>
          <w:b/>
          <w:bCs/>
          <w:i/>
          <w:iCs/>
          <w:sz w:val="22"/>
          <w:szCs w:val="22"/>
        </w:rPr>
        <w:lastRenderedPageBreak/>
        <w:t>16.SZ. MELLÉKLET</w:t>
      </w:r>
    </w:p>
    <w:p w:rsidR="008A0D04" w:rsidRDefault="008A0D04" w:rsidP="008A0D04">
      <w:pPr>
        <w:jc w:val="both"/>
      </w:pPr>
    </w:p>
    <w:p w:rsidR="008A0D04" w:rsidRDefault="008A0D04" w:rsidP="008A0D04">
      <w:pPr>
        <w:jc w:val="center"/>
        <w:rPr>
          <w:b/>
        </w:rPr>
      </w:pPr>
      <w:r>
        <w:rPr>
          <w:b/>
        </w:rPr>
        <w:t>Nyilatkozat</w:t>
      </w:r>
    </w:p>
    <w:p w:rsidR="008A0D04" w:rsidRDefault="008A0D04" w:rsidP="008A0D04">
      <w:pPr>
        <w:jc w:val="center"/>
        <w:rPr>
          <w:b/>
        </w:rPr>
      </w:pPr>
      <w:r>
        <w:rPr>
          <w:b/>
        </w:rPr>
        <w:t>igénybe venni kívánt személyekről</w:t>
      </w:r>
    </w:p>
    <w:p w:rsidR="008A0D04" w:rsidRDefault="008A0D04" w:rsidP="008A0D04">
      <w:pPr>
        <w:jc w:val="both"/>
      </w:pPr>
    </w:p>
    <w:p w:rsidR="008A0D04" w:rsidRDefault="008A0D04" w:rsidP="008A0D04">
      <w:pPr>
        <w:jc w:val="both"/>
        <w:rPr>
          <w:rFonts w:eastAsia="Calibri"/>
        </w:rPr>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tárgyában a Kbt. 115.§ (1) bekezdés szerint megindított közbeszerzési eljárásban nyilatkozom, hogy nyertességünk esetén az alábbi személyt a megjelölt szakemberként kívánjuk bevonni.</w:t>
      </w:r>
    </w:p>
    <w:p w:rsidR="008A0D04" w:rsidRDefault="008A0D04" w:rsidP="008A0D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08"/>
      </w:tblGrid>
      <w:tr w:rsidR="008A0D04" w:rsidTr="00AE393A">
        <w:tc>
          <w:tcPr>
            <w:tcW w:w="4605" w:type="dxa"/>
            <w:tcBorders>
              <w:top w:val="single" w:sz="4" w:space="0" w:color="auto"/>
              <w:left w:val="single" w:sz="4" w:space="0" w:color="auto"/>
              <w:bottom w:val="single" w:sz="4" w:space="0" w:color="auto"/>
              <w:right w:val="single" w:sz="4" w:space="0" w:color="auto"/>
            </w:tcBorders>
          </w:tcPr>
          <w:p w:rsidR="008A0D04" w:rsidRDefault="008A0D04" w:rsidP="00AE393A">
            <w:pPr>
              <w:jc w:val="center"/>
            </w:pPr>
            <w:r>
              <w:t>Szakember neve</w:t>
            </w:r>
          </w:p>
          <w:p w:rsidR="008A0D04" w:rsidRDefault="008A0D04" w:rsidP="00AE393A">
            <w:pPr>
              <w:jc w:val="center"/>
            </w:pPr>
          </w:p>
        </w:tc>
        <w:tc>
          <w:tcPr>
            <w:tcW w:w="4605"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center"/>
            </w:pPr>
            <w:r>
              <w:t>Képzettség</w:t>
            </w:r>
          </w:p>
        </w:tc>
      </w:tr>
      <w:tr w:rsidR="008A0D04" w:rsidTr="00AE393A">
        <w:tc>
          <w:tcPr>
            <w:tcW w:w="4605" w:type="dxa"/>
            <w:tcBorders>
              <w:top w:val="single" w:sz="4" w:space="0" w:color="auto"/>
              <w:left w:val="single" w:sz="4" w:space="0" w:color="auto"/>
              <w:bottom w:val="single" w:sz="4" w:space="0" w:color="auto"/>
              <w:right w:val="single" w:sz="4" w:space="0" w:color="auto"/>
            </w:tcBorders>
          </w:tcPr>
          <w:p w:rsidR="008A0D04" w:rsidRDefault="008A0D04" w:rsidP="00AE393A">
            <w:pPr>
              <w:jc w:val="center"/>
            </w:pPr>
            <w:r>
              <w:t>……………………………</w:t>
            </w:r>
          </w:p>
          <w:p w:rsidR="008A0D04" w:rsidRDefault="008A0D04" w:rsidP="00AE393A">
            <w:pPr>
              <w:jc w:val="center"/>
            </w:pPr>
          </w:p>
        </w:tc>
        <w:tc>
          <w:tcPr>
            <w:tcW w:w="4605" w:type="dxa"/>
            <w:tcBorders>
              <w:top w:val="single" w:sz="4" w:space="0" w:color="auto"/>
              <w:left w:val="single" w:sz="4" w:space="0" w:color="auto"/>
              <w:bottom w:val="single" w:sz="4" w:space="0" w:color="auto"/>
              <w:right w:val="single" w:sz="4" w:space="0" w:color="auto"/>
            </w:tcBorders>
            <w:hideMark/>
          </w:tcPr>
          <w:p w:rsidR="008A0D04" w:rsidRDefault="008A0D04" w:rsidP="00AE393A">
            <w:pPr>
              <w:jc w:val="both"/>
            </w:pPr>
            <w:r>
              <w:t>MV-É jogosultságú felelős műszaki vezető</w:t>
            </w:r>
          </w:p>
        </w:tc>
      </w:tr>
    </w:tbl>
    <w:p w:rsidR="008A0D04" w:rsidRDefault="008A0D04" w:rsidP="008A0D04">
      <w:pPr>
        <w:jc w:val="both"/>
        <w:rPr>
          <w:b/>
        </w:rPr>
      </w:pPr>
    </w:p>
    <w:p w:rsidR="008A0D04" w:rsidRDefault="008A0D04" w:rsidP="008A0D04">
      <w:pPr>
        <w:jc w:val="both"/>
        <w:rPr>
          <w:b/>
        </w:rPr>
      </w:pPr>
      <w:r>
        <w:rPr>
          <w:b/>
        </w:rPr>
        <w:t>Nyilatkozom továbbá, hogy a bevonni kívánt felelős műszaki vezető szakember</w:t>
      </w:r>
      <w:r>
        <w:rPr>
          <w:b/>
          <w:vertAlign w:val="superscript"/>
        </w:rPr>
        <w:footnoteReference w:id="13"/>
      </w:r>
    </w:p>
    <w:p w:rsidR="008A0D04" w:rsidRDefault="008A0D04" w:rsidP="008A0D04">
      <w:pPr>
        <w:jc w:val="both"/>
        <w:rPr>
          <w:rFonts w:eastAsia="Calibri"/>
        </w:rPr>
      </w:pPr>
    </w:p>
    <w:p w:rsidR="008A0D04" w:rsidRDefault="008A0D04" w:rsidP="008A0D04">
      <w:pPr>
        <w:jc w:val="both"/>
      </w:pPr>
      <w:r>
        <w:t xml:space="preserve">A) az előírt felelős műszaki vezetői jogosultsággal nem rendelkezik, azonban a szakembernek az építésügyi és az építésüggyel összefüggő szakmagyakorlási tevékenységekről szóló </w:t>
      </w:r>
      <w:r>
        <w:rPr>
          <w:bCs/>
        </w:rPr>
        <w:t>266/2013. (VII. 11.) Korm. rendelet</w:t>
      </w:r>
      <w:r>
        <w:t xml:space="preserve"> szerinti MV-É vagy azzal egyenértékű regisztrációt biztosítani fogjuk a szerződéskötés időpontjáig;</w:t>
      </w:r>
    </w:p>
    <w:p w:rsidR="008A0D04" w:rsidRDefault="008A0D04" w:rsidP="008A0D04">
      <w:pPr>
        <w:jc w:val="both"/>
      </w:pPr>
      <w:r>
        <w:t xml:space="preserve"> Ezen túlmenően jelen nyilatkozat mellé csatoljuk:</w:t>
      </w:r>
    </w:p>
    <w:p w:rsidR="008A0D04" w:rsidRDefault="008A0D04" w:rsidP="008A0D04">
      <w:pPr>
        <w:jc w:val="both"/>
      </w:pPr>
      <w:r>
        <w:t>-a szakember végzettségét igazoló okiratok egyszerű másolatait (főiskolai/egyetemi oklevél egyszerű másolata)</w:t>
      </w:r>
    </w:p>
    <w:p w:rsidR="008A0D04" w:rsidRDefault="008A0D04" w:rsidP="008A0D04">
      <w:pPr>
        <w:jc w:val="both"/>
      </w:pPr>
      <w:r>
        <w:t>-a szakember aláírt rendelkezésre állási nyilatkozatait.</w:t>
      </w:r>
    </w:p>
    <w:p w:rsidR="008A0D04" w:rsidRDefault="008A0D04" w:rsidP="008A0D04">
      <w:pPr>
        <w:jc w:val="both"/>
      </w:pPr>
    </w:p>
    <w:p w:rsidR="008A0D04" w:rsidRDefault="008A0D04" w:rsidP="008A0D04">
      <w:pPr>
        <w:jc w:val="both"/>
      </w:pPr>
      <w:r>
        <w:t>B) az előírt felelős műszaki vezetői jogosultsággal rendelkezik, a jogosultság megléte</w:t>
      </w:r>
      <w:r>
        <w:rPr>
          <w:vertAlign w:val="superscript"/>
        </w:rPr>
        <w:footnoteReference w:id="14"/>
      </w:r>
    </w:p>
    <w:p w:rsidR="008A0D04" w:rsidRDefault="008A0D04" w:rsidP="008A0D04">
      <w:pPr>
        <w:jc w:val="both"/>
      </w:pPr>
    </w:p>
    <w:p w:rsidR="008A0D04" w:rsidRDefault="008A0D04" w:rsidP="008E74EB">
      <w:pPr>
        <w:numPr>
          <w:ilvl w:val="0"/>
          <w:numId w:val="121"/>
        </w:numPr>
        <w:jc w:val="both"/>
      </w:pPr>
      <w:r>
        <w:t>ellenőrizhető az elérhető nyilvántartáson keresztül</w:t>
      </w:r>
    </w:p>
    <w:p w:rsidR="008A0D04" w:rsidRDefault="008A0D04" w:rsidP="008E74EB">
      <w:pPr>
        <w:numPr>
          <w:ilvl w:val="0"/>
          <w:numId w:val="121"/>
        </w:numPr>
      </w:pPr>
      <w:r>
        <w:t>nem ellenőrizhető az elérhető nyilvántartáson keresztül, így a képzettségét igazoló okiratok egyszerű másolatai csatolásra kerülnek (felelős műszaki vezetői jogosultságot igazoló dokumentum egyszerű másolata)</w:t>
      </w:r>
    </w:p>
    <w:p w:rsidR="008A0D04" w:rsidRDefault="008A0D04" w:rsidP="008A0D04">
      <w:pPr>
        <w:ind w:left="720"/>
      </w:pPr>
    </w:p>
    <w:p w:rsidR="008A0D04" w:rsidRDefault="008A0D04" w:rsidP="008A0D04">
      <w:r>
        <w:t>Ezen túlmenően jelen nyilatkozat mellé csatoljuk:</w:t>
      </w:r>
    </w:p>
    <w:p w:rsidR="008A0D04" w:rsidRDefault="008A0D04" w:rsidP="008A0D04">
      <w:pPr>
        <w:jc w:val="both"/>
      </w:pPr>
      <w:r>
        <w:t>-a szakember aláírt rendelkezésre állási nyilatkozatait.</w:t>
      </w:r>
    </w:p>
    <w:p w:rsidR="008A0D04" w:rsidRDefault="008A0D04" w:rsidP="008A0D04">
      <w:pPr>
        <w:jc w:val="both"/>
      </w:pPr>
    </w:p>
    <w:tbl>
      <w:tblPr>
        <w:tblW w:w="0" w:type="auto"/>
        <w:tblBorders>
          <w:insideH w:val="single" w:sz="4" w:space="0" w:color="auto"/>
        </w:tblBorders>
        <w:tblLook w:val="04A0" w:firstRow="1" w:lastRow="0" w:firstColumn="1" w:lastColumn="0" w:noHBand="0" w:noVBand="1"/>
      </w:tblPr>
      <w:tblGrid>
        <w:gridCol w:w="4485"/>
        <w:gridCol w:w="4585"/>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rPr>
          <w:bCs/>
          <w:iCs/>
        </w:rPr>
        <w:sectPr w:rsidR="008A0D04">
          <w:pgSz w:w="11906" w:h="16838"/>
          <w:pgMar w:top="1258" w:right="1418" w:bottom="899" w:left="1418" w:header="709" w:footer="267" w:gutter="0"/>
          <w:cols w:space="708"/>
        </w:sectPr>
      </w:pPr>
    </w:p>
    <w:p w:rsidR="008A0D04" w:rsidRDefault="008A0D04" w:rsidP="008A0D04">
      <w:pPr>
        <w:pStyle w:val="Cmsor2"/>
        <w:rPr>
          <w:sz w:val="22"/>
          <w:szCs w:val="22"/>
        </w:rPr>
      </w:pPr>
      <w:r>
        <w:rPr>
          <w:b/>
          <w:bCs/>
          <w:i/>
          <w:iCs/>
          <w:sz w:val="22"/>
          <w:szCs w:val="22"/>
        </w:rPr>
        <w:lastRenderedPageBreak/>
        <w:t>17.SZ. MELLÉKLET</w:t>
      </w:r>
    </w:p>
    <w:p w:rsidR="008A0D04" w:rsidRDefault="008A0D04" w:rsidP="008A0D04">
      <w:pPr>
        <w:keepNext/>
        <w:outlineLvl w:val="1"/>
        <w:rPr>
          <w:bCs/>
          <w:iCs/>
        </w:rPr>
      </w:pPr>
    </w:p>
    <w:p w:rsidR="008A0D04" w:rsidRDefault="008A0D04" w:rsidP="008A0D04">
      <w:pPr>
        <w:tabs>
          <w:tab w:val="left" w:pos="284"/>
        </w:tabs>
        <w:jc w:val="center"/>
        <w:rPr>
          <w:b/>
        </w:rPr>
      </w:pPr>
      <w:r>
        <w:rPr>
          <w:b/>
        </w:rPr>
        <w:t>NYILATKOZAT</w:t>
      </w:r>
    </w:p>
    <w:p w:rsidR="008A0D04" w:rsidRDefault="008A0D04" w:rsidP="008A0D04">
      <w:pPr>
        <w:tabs>
          <w:tab w:val="left" w:pos="284"/>
        </w:tabs>
        <w:jc w:val="center"/>
        <w:rPr>
          <w:b/>
        </w:rPr>
      </w:pPr>
    </w:p>
    <w:p w:rsidR="008A0D04" w:rsidRDefault="008A0D04" w:rsidP="008A0D04">
      <w:pPr>
        <w:tabs>
          <w:tab w:val="left" w:pos="284"/>
        </w:tabs>
        <w:jc w:val="center"/>
        <w:rPr>
          <w:b/>
        </w:rPr>
      </w:pPr>
      <w:r>
        <w:rPr>
          <w:b/>
        </w:rPr>
        <w:t>rendelkezésre állásról</w:t>
      </w:r>
    </w:p>
    <w:p w:rsidR="008A0D04" w:rsidRDefault="008A0D04" w:rsidP="008A0D04">
      <w:pPr>
        <w:tabs>
          <w:tab w:val="left" w:pos="284"/>
        </w:tabs>
        <w:jc w:val="center"/>
        <w:rPr>
          <w:b/>
        </w:rPr>
      </w:pPr>
    </w:p>
    <w:p w:rsidR="008A0D04" w:rsidRDefault="008A0D04" w:rsidP="008A0D04">
      <w:pPr>
        <w:tabs>
          <w:tab w:val="left" w:pos="284"/>
        </w:tabs>
        <w:jc w:val="both"/>
      </w:pPr>
    </w:p>
    <w:p w:rsidR="008A0D04" w:rsidRDefault="008A0D04" w:rsidP="008A0D04">
      <w:pPr>
        <w:tabs>
          <w:tab w:val="left" w:pos="284"/>
        </w:tabs>
        <w:jc w:val="both"/>
      </w:pPr>
      <w:r>
        <w:t>Alulírott ………………… (képviselő neve</w:t>
      </w:r>
      <w:proofErr w:type="gramStart"/>
      <w:r>
        <w:t>),  mint</w:t>
      </w:r>
      <w:proofErr w:type="gramEnd"/>
      <w:r>
        <w:t xml:space="preserve"> a(z) ................................................................................... (gazdasági szereplő megnevezése, székhelye) nyilatkozattételre jogosult képviselője a </w:t>
      </w:r>
      <w:r>
        <w:rPr>
          <w:b/>
        </w:rPr>
        <w:t xml:space="preserve">„Tabdi 0304/23, 0319, 0336/1 hrsz-ú külterületi földút stabilizálása a „Külterületi helyi közutak fejlesztése, önkormányzati utak kezeléséhez, állapotjavításához, karbantartásához szükséges </w:t>
      </w:r>
      <w:proofErr w:type="spellStart"/>
      <w:r>
        <w:rPr>
          <w:b/>
        </w:rPr>
        <w:t>ero</w:t>
      </w:r>
      <w:proofErr w:type="spellEnd"/>
      <w:r>
        <w:rPr>
          <w:b/>
        </w:rPr>
        <w:t xml:space="preserve">̋- és munkagépek beszerzése tárgyú VP6-7.2.1-7.4.1.2-16 számú projekt keretében” </w:t>
      </w:r>
      <w:r>
        <w:t xml:space="preserve">tárgyában a Kbt. 115.§ (1) bekezdés szerint megindított közbeszerzési eljárásban nyilatkozom hogy, mint bevonni kívánt szakember részt veszek jelen közbeszerzési eljárásban. </w:t>
      </w:r>
    </w:p>
    <w:p w:rsidR="008A0D04" w:rsidRDefault="008A0D04" w:rsidP="008A0D04">
      <w:pPr>
        <w:jc w:val="both"/>
      </w:pPr>
    </w:p>
    <w:p w:rsidR="008A0D04" w:rsidRDefault="008A0D04" w:rsidP="008A0D04">
      <w:pPr>
        <w:jc w:val="both"/>
      </w:pPr>
      <w:r>
        <w:t>Kijelentem továbbá, hogy amennyiben az engem bevonni kívánó ajánlattevő jelen közbeszerzési eljárás nyertesként kiválasztásra kerül, úgy a szerződéses időtartama alatt folyamatosan és személyesen az ajánlatkérő rendelkezésére állok.</w:t>
      </w:r>
    </w:p>
    <w:p w:rsidR="008A0D04" w:rsidRDefault="008A0D04" w:rsidP="008A0D04">
      <w:pPr>
        <w:jc w:val="both"/>
      </w:pPr>
    </w:p>
    <w:p w:rsidR="008A0D04" w:rsidRDefault="008A0D04" w:rsidP="008A0D04">
      <w:pPr>
        <w:jc w:val="both"/>
      </w:pPr>
      <w:r>
        <w:t>Nyilatkozatommal kijelentem, hogy nincs más olyan kötelezettségem a fent jelzett időszak(ok)</w:t>
      </w:r>
      <w:proofErr w:type="spellStart"/>
      <w:r>
        <w:t>ra</w:t>
      </w:r>
      <w:proofErr w:type="spellEnd"/>
      <w:r>
        <w:t xml:space="preserve"> vonatkozóan, amelyek az e szerződésben való munkavégzésemet bármilyen szempontból akadályozná.</w:t>
      </w:r>
    </w:p>
    <w:p w:rsidR="008A0D04" w:rsidRDefault="008A0D04" w:rsidP="008A0D04">
      <w:pPr>
        <w:jc w:val="both"/>
      </w:pPr>
    </w:p>
    <w:p w:rsidR="008A0D04" w:rsidRDefault="008A0D04" w:rsidP="008A0D04">
      <w:pPr>
        <w:tabs>
          <w:tab w:val="left" w:pos="284"/>
        </w:tabs>
        <w:jc w:val="both"/>
      </w:pPr>
    </w:p>
    <w:p w:rsidR="008A0D04" w:rsidRDefault="008A0D04" w:rsidP="008A0D04">
      <w:pPr>
        <w:tabs>
          <w:tab w:val="left" w:pos="284"/>
        </w:tabs>
        <w:jc w:val="both"/>
      </w:pPr>
      <w:r>
        <w:t xml:space="preserve"> </w:t>
      </w:r>
    </w:p>
    <w:tbl>
      <w:tblPr>
        <w:tblW w:w="0" w:type="auto"/>
        <w:tblBorders>
          <w:insideH w:val="single" w:sz="4" w:space="0" w:color="auto"/>
        </w:tblBorders>
        <w:tblLook w:val="04A0" w:firstRow="1" w:lastRow="0" w:firstColumn="1" w:lastColumn="0" w:noHBand="0" w:noVBand="1"/>
      </w:tblPr>
      <w:tblGrid>
        <w:gridCol w:w="4486"/>
        <w:gridCol w:w="4586"/>
      </w:tblGrid>
      <w:tr w:rsidR="008A0D04" w:rsidTr="00AE393A">
        <w:tc>
          <w:tcPr>
            <w:tcW w:w="4605" w:type="dxa"/>
          </w:tcPr>
          <w:p w:rsidR="008A0D04" w:rsidRDefault="008A0D04" w:rsidP="00AE393A">
            <w:pPr>
              <w:jc w:val="both"/>
            </w:pPr>
            <w:r>
              <w:t>Kelt: …………, 2018. év</w:t>
            </w:r>
            <w:proofErr w:type="gramStart"/>
            <w:r>
              <w:t xml:space="preserve"> ….</w:t>
            </w:r>
            <w:proofErr w:type="gramEnd"/>
            <w:r>
              <w:t>.…. hó</w:t>
            </w:r>
            <w:proofErr w:type="gramStart"/>
            <w:r>
              <w:t xml:space="preserve"> ….</w:t>
            </w:r>
            <w:proofErr w:type="gramEnd"/>
            <w:r>
              <w:t>. nap</w:t>
            </w:r>
          </w:p>
          <w:p w:rsidR="008A0D04" w:rsidRDefault="008A0D04" w:rsidP="00AE393A">
            <w:pPr>
              <w:jc w:val="both"/>
            </w:pPr>
          </w:p>
        </w:tc>
        <w:tc>
          <w:tcPr>
            <w:tcW w:w="4605" w:type="dxa"/>
          </w:tcPr>
          <w:p w:rsidR="008A0D04" w:rsidRDefault="008A0D04" w:rsidP="00AE393A">
            <w:pPr>
              <w:jc w:val="center"/>
            </w:pPr>
          </w:p>
          <w:p w:rsidR="008A0D04" w:rsidRDefault="008A0D04" w:rsidP="00AE393A">
            <w:pPr>
              <w:jc w:val="center"/>
            </w:pPr>
          </w:p>
          <w:p w:rsidR="008A0D04" w:rsidRDefault="008A0D04" w:rsidP="00AE393A">
            <w:pPr>
              <w:jc w:val="center"/>
            </w:pPr>
            <w:r>
              <w:t>…………………………………………</w:t>
            </w:r>
          </w:p>
          <w:p w:rsidR="008A0D04" w:rsidRDefault="008A0D04" w:rsidP="00AE393A">
            <w:pPr>
              <w:jc w:val="center"/>
            </w:pPr>
            <w:r>
              <w:t>cégszerű aláírás</w:t>
            </w:r>
          </w:p>
          <w:p w:rsidR="008A0D04" w:rsidRDefault="008A0D04" w:rsidP="00AE393A">
            <w:pPr>
              <w:jc w:val="both"/>
            </w:pPr>
          </w:p>
        </w:tc>
      </w:tr>
    </w:tbl>
    <w:p w:rsidR="008A0D04" w:rsidRDefault="008A0D04" w:rsidP="008A0D04">
      <w:pPr>
        <w:keepNext/>
        <w:outlineLvl w:val="1"/>
      </w:pPr>
    </w:p>
    <w:p w:rsidR="008A0D04" w:rsidRDefault="008A0D04" w:rsidP="008A0D04">
      <w:pPr>
        <w:jc w:val="right"/>
        <w:rPr>
          <w:rFonts w:eastAsia="Calibri"/>
        </w:rPr>
      </w:pPr>
    </w:p>
    <w:p w:rsidR="008A0D04" w:rsidRDefault="008A0D04" w:rsidP="008A0D04"/>
    <w:p w:rsidR="00D01713" w:rsidRDefault="00D01713" w:rsidP="008A0D04"/>
    <w:sectPr w:rsidR="00D01713" w:rsidSect="00BD6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EB" w:rsidRDefault="008E74EB" w:rsidP="008A0D04">
      <w:r>
        <w:separator/>
      </w:r>
    </w:p>
  </w:endnote>
  <w:endnote w:type="continuationSeparator" w:id="0">
    <w:p w:rsidR="008E74EB" w:rsidRDefault="008E74EB" w:rsidP="008A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mp;#39">
    <w:altName w:val="Times New Roman"/>
    <w:charset w:val="00"/>
    <w:family w:val="auto"/>
    <w:pitch w:val="default"/>
    <w:sig w:usb0="00000003" w:usb1="00000000" w:usb2="00000000" w:usb3="00000000" w:csb0="00000001" w:csb1="00000000"/>
  </w:font>
  <w:font w:name="Goudy Old Style ATT">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Luxi Mono">
    <w:altName w:val="Arial"/>
    <w:charset w:val="EE"/>
    <w:family w:val="modern"/>
    <w:pitch w:val="default"/>
  </w:font>
  <w:font w:name="Times New Roman1">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yriadPro-Semibold">
    <w:altName w:val="Times New Roman"/>
    <w:panose1 w:val="00000000000000000000"/>
    <w:charset w:val="80"/>
    <w:family w:val="swiss"/>
    <w:notTrueType/>
    <w:pitch w:val="default"/>
    <w:sig w:usb0="00000203" w:usb1="08070000" w:usb2="00000010" w:usb3="00000000" w:csb0="00020005" w:csb1="00000000"/>
  </w:font>
  <w:font w:name="Times">
    <w:altName w:val="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EB" w:rsidRDefault="008E74EB" w:rsidP="008A0D04">
      <w:r>
        <w:separator/>
      </w:r>
    </w:p>
  </w:footnote>
  <w:footnote w:type="continuationSeparator" w:id="0">
    <w:p w:rsidR="008E74EB" w:rsidRDefault="008E74EB" w:rsidP="008A0D04">
      <w:r>
        <w:continuationSeparator/>
      </w:r>
    </w:p>
  </w:footnote>
  <w:footnote w:id="1">
    <w:p w:rsidR="008A0D04" w:rsidRDefault="008A0D04" w:rsidP="008A0D04">
      <w:pPr>
        <w:pStyle w:val="Lbjegyzetszveg"/>
        <w:jc w:val="both"/>
        <w:rPr>
          <w:rFonts w:ascii="Garamond" w:hAnsi="Garamond"/>
          <w:color w:val="000000"/>
          <w:sz w:val="16"/>
          <w:szCs w:val="16"/>
        </w:rPr>
      </w:pPr>
      <w:r>
        <w:rPr>
          <w:rStyle w:val="Lbjegyzet-hivatkozs"/>
          <w:rFonts w:ascii="Garamond" w:hAnsi="Garamond"/>
          <w:color w:val="000000"/>
          <w:sz w:val="16"/>
          <w:szCs w:val="16"/>
        </w:rPr>
        <w:footnoteRef/>
      </w:r>
      <w:r>
        <w:rPr>
          <w:rFonts w:ascii="Garamond" w:hAnsi="Garamond"/>
          <w:color w:val="000000"/>
          <w:sz w:val="16"/>
          <w:szCs w:val="16"/>
        </w:rPr>
        <w:t xml:space="preserve"> Közös ajánlattétel esetén a táblázatot valamennyi közös ajánlattevőnek ki kell töltenie, a táblázat szabadon bővíthető.</w:t>
      </w:r>
    </w:p>
  </w:footnote>
  <w:footnote w:id="2">
    <w:p w:rsidR="008A0D04" w:rsidRDefault="008A0D04" w:rsidP="008A0D04">
      <w:pPr>
        <w:pStyle w:val="Lbjegyzetszveg"/>
        <w:jc w:val="both"/>
        <w:rPr>
          <w:rFonts w:ascii="Garamond" w:hAnsi="Garamond"/>
          <w:color w:val="000000"/>
          <w:sz w:val="16"/>
          <w:szCs w:val="16"/>
        </w:rPr>
      </w:pPr>
      <w:r>
        <w:rPr>
          <w:rStyle w:val="Lbjegyzet-hivatkozs"/>
          <w:rFonts w:ascii="Garamond" w:hAnsi="Garamond"/>
          <w:color w:val="000000"/>
          <w:sz w:val="16"/>
          <w:szCs w:val="16"/>
        </w:rPr>
        <w:footnoteRef/>
      </w:r>
      <w:r>
        <w:rPr>
          <w:rFonts w:ascii="Garamond" w:hAnsi="Garamond"/>
          <w:color w:val="000000"/>
          <w:sz w:val="16"/>
          <w:szCs w:val="16"/>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rsidR="008A0D04" w:rsidRDefault="008A0D04" w:rsidP="008A0D04">
      <w:pPr>
        <w:pStyle w:val="Lbjegyzetszveg"/>
        <w:jc w:val="both"/>
        <w:rPr>
          <w:rFonts w:ascii="Garamond" w:hAnsi="Garamond"/>
          <w:color w:val="000000"/>
        </w:rPr>
      </w:pPr>
      <w:r>
        <w:rPr>
          <w:rStyle w:val="Lbjegyzet-hivatkozs"/>
          <w:rFonts w:ascii="Garamond" w:hAnsi="Garamond"/>
          <w:color w:val="000000"/>
          <w:sz w:val="16"/>
          <w:szCs w:val="16"/>
        </w:rPr>
        <w:footnoteRef/>
      </w:r>
      <w:r>
        <w:rPr>
          <w:rFonts w:ascii="Garamond" w:hAnsi="Garamond"/>
          <w:color w:val="000000"/>
          <w:sz w:val="16"/>
          <w:szCs w:val="16"/>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4">
    <w:p w:rsidR="008A0D04" w:rsidRDefault="008A0D04" w:rsidP="008A0D04">
      <w:pPr>
        <w:pStyle w:val="Lbjegyzetszveg"/>
        <w:jc w:val="both"/>
        <w:rPr>
          <w:rFonts w:ascii="Garamond" w:hAnsi="Garamond"/>
          <w:color w:val="000000"/>
          <w:sz w:val="16"/>
          <w:szCs w:val="16"/>
        </w:rPr>
      </w:pPr>
      <w:r>
        <w:rPr>
          <w:rStyle w:val="Lbjegyzet-hivatkozs"/>
          <w:rFonts w:ascii="Garamond" w:hAnsi="Garamond"/>
          <w:color w:val="000000"/>
          <w:sz w:val="16"/>
          <w:szCs w:val="16"/>
        </w:rPr>
        <w:footnoteRef/>
      </w:r>
      <w:r>
        <w:rPr>
          <w:rFonts w:ascii="Garamond" w:hAnsi="Garamond"/>
          <w:color w:val="000000"/>
          <w:sz w:val="16"/>
          <w:szCs w:val="16"/>
        </w:rPr>
        <w:t xml:space="preserve"> Közös ajánlattétel esetén a táblázatot valamennyi közös ajánlattevőnek ki kell töltenie, a táblázat szabadon bővíthető.</w:t>
      </w:r>
    </w:p>
  </w:footnote>
  <w:footnote w:id="5">
    <w:p w:rsidR="008A0D04" w:rsidRDefault="008A0D04" w:rsidP="008A0D04">
      <w:pPr>
        <w:ind w:left="-24" w:right="-1" w:firstLine="12"/>
        <w:rPr>
          <w:rFonts w:ascii="Garamond" w:hAnsi="Garamond"/>
          <w:sz w:val="20"/>
        </w:rPr>
      </w:pPr>
      <w:r>
        <w:rPr>
          <w:rFonts w:ascii="Garamond" w:hAnsi="Garamond"/>
          <w:sz w:val="20"/>
        </w:rPr>
        <w:footnoteRef/>
      </w:r>
      <w:r>
        <w:rPr>
          <w:rFonts w:ascii="Garamond" w:hAnsi="Garamond"/>
          <w:sz w:val="20"/>
        </w:rPr>
        <w:tab/>
        <w:t xml:space="preserve"> Az ajánlattevőnek az A.1. vagy az A.2. pont szerinti nyilatkozatot kell tennie! (Az irányadó nyilatkozatot kérjük aláhúzással, vagy egyértelmű jelöléssel ellátni.)</w:t>
      </w:r>
    </w:p>
  </w:footnote>
  <w:footnote w:id="6">
    <w:p w:rsidR="008A0D04" w:rsidRDefault="008A0D04" w:rsidP="008A0D04">
      <w:pPr>
        <w:ind w:left="12" w:right="-1"/>
        <w:rPr>
          <w:rFonts w:ascii="Garamond" w:hAnsi="Garamond"/>
          <w:sz w:val="20"/>
        </w:rPr>
      </w:pPr>
      <w:r>
        <w:rPr>
          <w:rFonts w:ascii="Garamond" w:hAnsi="Garamond"/>
          <w:sz w:val="20"/>
        </w:rPr>
        <w:footnoteRef/>
      </w:r>
      <w:r>
        <w:rPr>
          <w:rFonts w:ascii="Garamond" w:hAnsi="Garamond"/>
          <w:sz w:val="20"/>
        </w:rPr>
        <w:tab/>
        <w:t xml:space="preserve"> A közbeszerzés azon részeinek felsorolása, amelynek teljesítéséhez alvállalkozót fog igénybe venni!</w:t>
      </w:r>
    </w:p>
  </w:footnote>
  <w:footnote w:id="7">
    <w:p w:rsidR="008A0D04" w:rsidRDefault="008A0D04" w:rsidP="008A0D04">
      <w:pPr>
        <w:pStyle w:val="Lbjegyzetszveg"/>
        <w:rPr>
          <w:rFonts w:ascii="Garamond" w:hAnsi="Garamond"/>
        </w:rPr>
      </w:pPr>
      <w:r>
        <w:rPr>
          <w:rFonts w:ascii="Garamond" w:hAnsi="Garamond"/>
        </w:rPr>
        <w:footnoteRef/>
      </w:r>
      <w:r>
        <w:rPr>
          <w:rFonts w:ascii="Garamond" w:hAnsi="Garamond"/>
        </w:rPr>
        <w:tab/>
        <w:t xml:space="preserve"> Az ajánlattevőnek az B.1. pont szerinti nyilatkozatot kell tennie! (Az irányadó nyilatkozatot kérjük aláhúzással, vagy egyértelmű jelöléssel ellátni.)</w:t>
      </w:r>
    </w:p>
  </w:footnote>
  <w:footnote w:id="8">
    <w:p w:rsidR="008A0D04" w:rsidRDefault="008A0D04" w:rsidP="008A0D04">
      <w:pPr>
        <w:pStyle w:val="Lbjegyzetszveg"/>
        <w:jc w:val="both"/>
        <w:rPr>
          <w:rFonts w:ascii="Garamond" w:hAnsi="Garamond"/>
        </w:rPr>
      </w:pPr>
    </w:p>
  </w:footnote>
  <w:footnote w:id="9">
    <w:p w:rsidR="008A0D04" w:rsidRDefault="008A0D04" w:rsidP="008A0D04">
      <w:pPr>
        <w:pStyle w:val="Lbjegyzetszveg"/>
        <w:rPr>
          <w:rFonts w:ascii="Garamond" w:hAnsi="Garamond"/>
        </w:rPr>
      </w:pPr>
      <w:r>
        <w:rPr>
          <w:rStyle w:val="Lbjegyzet-karakterek"/>
          <w:rFonts w:ascii="Garamond" w:hAnsi="Garamond"/>
        </w:rPr>
        <w:footnoteRef/>
      </w:r>
      <w:r>
        <w:tab/>
        <w:t xml:space="preserve"> </w:t>
      </w:r>
      <w:r>
        <w:rPr>
          <w:rFonts w:ascii="Garamond" w:hAnsi="Garamond"/>
        </w:rPr>
        <w:t>A megfelelő aláhúzandó.</w:t>
      </w:r>
    </w:p>
  </w:footnote>
  <w:footnote w:id="10">
    <w:p w:rsidR="008A0D04" w:rsidRDefault="008A0D04" w:rsidP="008A0D04">
      <w:pPr>
        <w:pStyle w:val="Lbjegyzetszveg"/>
        <w:rPr>
          <w:rFonts w:ascii="Garamond" w:hAnsi="Garamond"/>
        </w:rPr>
      </w:pPr>
      <w:r>
        <w:rPr>
          <w:rStyle w:val="Lbjegyzet-karakterek"/>
          <w:rFonts w:ascii="Garamond" w:hAnsi="Garamond"/>
        </w:rPr>
        <w:footnoteRef/>
      </w:r>
      <w:r>
        <w:rPr>
          <w:rFonts w:ascii="Garamond" w:hAnsi="Garamond"/>
        </w:rPr>
        <w:tab/>
        <w:t xml:space="preserve"> A megfelelő aláhúzandó.</w:t>
      </w:r>
    </w:p>
  </w:footnote>
  <w:footnote w:id="11">
    <w:p w:rsidR="008A0D04" w:rsidRDefault="008A0D04" w:rsidP="008A0D04">
      <w:pPr>
        <w:pStyle w:val="Lbjegyzetszveg"/>
        <w:jc w:val="both"/>
        <w:rPr>
          <w:rFonts w:ascii="Garamond" w:hAnsi="Garamond"/>
        </w:rPr>
      </w:pPr>
      <w:r>
        <w:rPr>
          <w:rStyle w:val="Lbjegyzet-karakterek"/>
          <w:rFonts w:ascii="Garamond" w:hAnsi="Garamond"/>
        </w:rPr>
        <w:footnoteRef/>
      </w:r>
      <w:r>
        <w:rPr>
          <w:rFonts w:ascii="Garamond" w:hAnsi="Garamond"/>
        </w:rPr>
        <w:tab/>
        <w:t>Szerződés vagy előszerződésben vállalt kötelezettségvállalást tartalmazó okirat</w:t>
      </w:r>
    </w:p>
  </w:footnote>
  <w:footnote w:id="12">
    <w:p w:rsidR="008A0D04" w:rsidRDefault="008A0D04" w:rsidP="008A0D04">
      <w:pPr>
        <w:pStyle w:val="Lbjegyzetszveg"/>
        <w:rPr>
          <w:rFonts w:ascii="Garamond" w:hAnsi="Garamond"/>
        </w:rPr>
      </w:pPr>
      <w:r>
        <w:rPr>
          <w:rStyle w:val="Lbjegyzet-hivatkozs"/>
        </w:rPr>
        <w:footnoteRef/>
      </w:r>
      <w:r>
        <w:t xml:space="preserve">            </w:t>
      </w:r>
      <w:r>
        <w:rPr>
          <w:rFonts w:ascii="Garamond" w:hAnsi="Garamond"/>
        </w:rPr>
        <w:t>A megfelelő aláhúzandó.</w:t>
      </w:r>
    </w:p>
  </w:footnote>
  <w:footnote w:id="13">
    <w:p w:rsidR="008A0D04" w:rsidRDefault="008A0D04" w:rsidP="008A0D04">
      <w:pPr>
        <w:pStyle w:val="Lbjegyzetszveg"/>
        <w:rPr>
          <w:rFonts w:ascii="Garamond" w:hAnsi="Garamond"/>
          <w:sz w:val="18"/>
          <w:szCs w:val="18"/>
        </w:rPr>
      </w:pPr>
      <w:r>
        <w:rPr>
          <w:rStyle w:val="Lbjegyzet-hivatkozs"/>
          <w:rFonts w:ascii="Garamond" w:hAnsi="Garamond"/>
          <w:sz w:val="18"/>
          <w:szCs w:val="18"/>
        </w:rPr>
        <w:footnoteRef/>
      </w:r>
      <w:r>
        <w:rPr>
          <w:rFonts w:ascii="Garamond" w:hAnsi="Garamond"/>
          <w:sz w:val="18"/>
          <w:szCs w:val="18"/>
        </w:rPr>
        <w:t xml:space="preserve"> Az A) vagy B) pont aláhúzása kötelező, attól függően, amely eset fennáll és értelemszerűen csatolni kell a megjelölt dokumentumokat a megjelölt tartalommal</w:t>
      </w:r>
    </w:p>
  </w:footnote>
  <w:footnote w:id="14">
    <w:p w:rsidR="008A0D04" w:rsidRDefault="008A0D04" w:rsidP="008A0D04">
      <w:pPr>
        <w:pStyle w:val="Lbjegyzetszveg"/>
        <w:rPr>
          <w:rFonts w:ascii="Garamond" w:hAnsi="Garamond"/>
          <w:sz w:val="18"/>
          <w:szCs w:val="18"/>
        </w:rPr>
      </w:pPr>
      <w:r>
        <w:rPr>
          <w:rStyle w:val="Lbjegyzet-hivatkozs"/>
          <w:rFonts w:ascii="Garamond" w:hAnsi="Garamond"/>
          <w:sz w:val="18"/>
          <w:szCs w:val="18"/>
        </w:rPr>
        <w:footnoteRef/>
      </w:r>
      <w:r>
        <w:rPr>
          <w:rFonts w:ascii="Garamond" w:hAnsi="Garamond"/>
          <w:sz w:val="18"/>
          <w:szCs w:val="18"/>
        </w:rPr>
        <w:t xml:space="preserve"> A B) pont fennforgása esetén annak teljes aláhúzása szükséges értelemszerűen 1. vagy 2.) pont közül csak azt a pontot kell aláhúzni, amely eset fennáll és értelemszerűen csatolni kell a megjelölt dokumentumokat a megjelölt tartalommal.</w:t>
      </w:r>
    </w:p>
    <w:p w:rsidR="008A0D04" w:rsidRDefault="008A0D04" w:rsidP="008A0D04">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2347B12"/>
    <w:styleLink w:val="ImportedStyle61"/>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4C26C8A"/>
    <w:styleLink w:val="ImportedStyle51"/>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8CA1AE8"/>
    <w:styleLink w:val="ImportedStyle81"/>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16147FC6"/>
    <w:styleLink w:val="ImportedStyle41"/>
    <w:lvl w:ilvl="0">
      <w:start w:val="1"/>
      <w:numFmt w:val="bullet"/>
      <w:pStyle w:val="Felsorols"/>
      <w:lvlText w:val=""/>
      <w:lvlJc w:val="left"/>
      <w:pPr>
        <w:tabs>
          <w:tab w:val="num" w:pos="360"/>
        </w:tabs>
        <w:ind w:left="360" w:hanging="360"/>
      </w:pPr>
      <w:rPr>
        <w:rFonts w:ascii="Symbol" w:hAnsi="Symbol" w:hint="default"/>
      </w:rPr>
    </w:lvl>
  </w:abstractNum>
  <w:abstractNum w:abstractNumId="4" w15:restartNumberingAfterBreak="0">
    <w:nsid w:val="0000000D"/>
    <w:multiLevelType w:val="multilevel"/>
    <w:tmpl w:val="0000000D"/>
    <w:name w:val="WW8Num13"/>
    <w:styleLink w:val="ImportedStyle1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A57159"/>
    <w:multiLevelType w:val="hybridMultilevel"/>
    <w:tmpl w:val="E8AC9A92"/>
    <w:styleLink w:val="ImportedStyle2211"/>
    <w:lvl w:ilvl="0" w:tplc="F3408DA2">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00EB53A0"/>
    <w:multiLevelType w:val="multilevel"/>
    <w:tmpl w:val="BCEC29C4"/>
    <w:styleLink w:val="ImportedStyle31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7" w15:restartNumberingAfterBreak="0">
    <w:nsid w:val="019D2381"/>
    <w:multiLevelType w:val="multilevel"/>
    <w:tmpl w:val="FFFFFFFF"/>
    <w:styleLink w:val="ImportedStyle16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 w15:restartNumberingAfterBreak="0">
    <w:nsid w:val="02104F50"/>
    <w:multiLevelType w:val="multilevel"/>
    <w:tmpl w:val="09A67C76"/>
    <w:styleLink w:val="List0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9" w15:restartNumberingAfterBreak="0">
    <w:nsid w:val="026101DB"/>
    <w:multiLevelType w:val="hybridMultilevel"/>
    <w:tmpl w:val="7A9C2990"/>
    <w:lvl w:ilvl="0" w:tplc="E3D4DEEA">
      <w:start w:val="1"/>
      <w:numFmt w:val="lowerLetter"/>
      <w:lvlText w:val="%1)"/>
      <w:lvlJc w:val="left"/>
      <w:pPr>
        <w:tabs>
          <w:tab w:val="num" w:pos="927"/>
        </w:tabs>
        <w:ind w:left="927" w:hanging="360"/>
      </w:pPr>
      <w:rPr>
        <w:rFonts w:hint="default"/>
      </w:r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10" w15:restartNumberingAfterBreak="0">
    <w:nsid w:val="036733AC"/>
    <w:multiLevelType w:val="multilevel"/>
    <w:tmpl w:val="FFFFFFFF"/>
    <w:styleLink w:val="ImportedStyle30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1" w15:restartNumberingAfterBreak="0">
    <w:nsid w:val="053979DC"/>
    <w:multiLevelType w:val="multilevel"/>
    <w:tmpl w:val="FFFFFFFF"/>
    <w:styleLink w:val="List27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2" w15:restartNumberingAfterBreak="0">
    <w:nsid w:val="07127A3A"/>
    <w:multiLevelType w:val="multilevel"/>
    <w:tmpl w:val="8EE6A04E"/>
    <w:styleLink w:val="List27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954"/>
        </w:tabs>
        <w:ind w:left="9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1674"/>
        </w:tabs>
        <w:ind w:left="16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394"/>
        </w:tabs>
        <w:ind w:left="23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114"/>
        </w:tabs>
        <w:ind w:left="31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3834"/>
        </w:tabs>
        <w:ind w:left="38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554"/>
        </w:tabs>
        <w:ind w:left="45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274"/>
        </w:tabs>
        <w:ind w:left="52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5994"/>
        </w:tabs>
        <w:ind w:left="599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3" w15:restartNumberingAfterBreak="0">
    <w:nsid w:val="09775C34"/>
    <w:multiLevelType w:val="multilevel"/>
    <w:tmpl w:val="04D82E1C"/>
    <w:styleLink w:val="List1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A917D7D"/>
    <w:multiLevelType w:val="multilevel"/>
    <w:tmpl w:val="FF8C4720"/>
    <w:styleLink w:val="ImportedStyle1711"/>
    <w:lvl w:ilvl="0">
      <w:start w:val="1"/>
      <w:numFmt w:val="decimal"/>
      <w:lvlText w:val="%1."/>
      <w:lvlJc w:val="left"/>
      <w:pPr>
        <w:tabs>
          <w:tab w:val="num" w:pos="572"/>
        </w:tabs>
        <w:ind w:left="572" w:hanging="27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1">
      <w:numFmt w:val="bullet"/>
      <w:lvlText w:val="-"/>
      <w:lvlJc w:val="left"/>
      <w:pPr>
        <w:tabs>
          <w:tab w:val="num" w:pos="1260"/>
        </w:tabs>
        <w:ind w:left="12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lowerRoman"/>
      <w:lvlText w:val="%3."/>
      <w:lvlJc w:val="left"/>
      <w:pPr>
        <w:tabs>
          <w:tab w:val="num" w:pos="1875"/>
        </w:tabs>
        <w:ind w:left="187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74"/>
        </w:tabs>
        <w:ind w:left="257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294"/>
        </w:tabs>
        <w:ind w:left="329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4035"/>
        </w:tabs>
        <w:ind w:left="403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734"/>
        </w:tabs>
        <w:ind w:left="473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54"/>
        </w:tabs>
        <w:ind w:left="545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195"/>
        </w:tabs>
        <w:ind w:left="619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abstractNum>
  <w:abstractNum w:abstractNumId="15" w15:restartNumberingAfterBreak="0">
    <w:nsid w:val="0AA80637"/>
    <w:multiLevelType w:val="hybridMultilevel"/>
    <w:tmpl w:val="57ACBB28"/>
    <w:styleLink w:val="ImportedStyle101"/>
    <w:lvl w:ilvl="0" w:tplc="E1B0A5D4">
      <w:start w:val="1"/>
      <w:numFmt w:val="bullet"/>
      <w:lvlText w:val="–"/>
      <w:lvlJc w:val="left"/>
      <w:pPr>
        <w:tabs>
          <w:tab w:val="num" w:pos="0"/>
        </w:tabs>
        <w:ind w:left="360" w:hanging="360"/>
      </w:pPr>
      <w:rPr>
        <w:rFonts w:ascii="Garamond"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C721AB"/>
    <w:multiLevelType w:val="multilevel"/>
    <w:tmpl w:val="FFFFFFFF"/>
    <w:styleLink w:val="List110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7" w15:restartNumberingAfterBreak="0">
    <w:nsid w:val="0AD70AA5"/>
    <w:multiLevelType w:val="multilevel"/>
    <w:tmpl w:val="3DE28306"/>
    <w:styleLink w:val="ImportedStyle39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8" w15:restartNumberingAfterBreak="0">
    <w:nsid w:val="0C2D46D8"/>
    <w:multiLevelType w:val="multilevel"/>
    <w:tmpl w:val="FFFFFFFF"/>
    <w:styleLink w:val="List31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9" w15:restartNumberingAfterBreak="0">
    <w:nsid w:val="0D231A15"/>
    <w:multiLevelType w:val="multilevel"/>
    <w:tmpl w:val="9C609848"/>
    <w:styleLink w:val="List7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954"/>
        </w:tabs>
        <w:ind w:left="9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1674"/>
        </w:tabs>
        <w:ind w:left="16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394"/>
        </w:tabs>
        <w:ind w:left="23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114"/>
        </w:tabs>
        <w:ind w:left="31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3834"/>
        </w:tabs>
        <w:ind w:left="38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554"/>
        </w:tabs>
        <w:ind w:left="45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274"/>
        </w:tabs>
        <w:ind w:left="52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5994"/>
        </w:tabs>
        <w:ind w:left="599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20" w15:restartNumberingAfterBreak="0">
    <w:nsid w:val="0F5679FE"/>
    <w:multiLevelType w:val="singleLevel"/>
    <w:tmpl w:val="0F78EC56"/>
    <w:styleLink w:val="ImportedStyle111"/>
    <w:lvl w:ilvl="0">
      <w:start w:val="1"/>
      <w:numFmt w:val="lowerLetter"/>
      <w:pStyle w:val="szoveg2"/>
      <w:lvlText w:val="%1."/>
      <w:lvlJc w:val="left"/>
      <w:pPr>
        <w:tabs>
          <w:tab w:val="num" w:pos="1845"/>
        </w:tabs>
        <w:ind w:left="1845" w:hanging="570"/>
      </w:pPr>
      <w:rPr>
        <w:rFonts w:hint="default"/>
        <w:color w:val="auto"/>
      </w:rPr>
    </w:lvl>
  </w:abstractNum>
  <w:abstractNum w:abstractNumId="21" w15:restartNumberingAfterBreak="0">
    <w:nsid w:val="0F806203"/>
    <w:multiLevelType w:val="multilevel"/>
    <w:tmpl w:val="C4720248"/>
    <w:styleLink w:val="List21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22" w15:restartNumberingAfterBreak="0">
    <w:nsid w:val="0F9D2C26"/>
    <w:multiLevelType w:val="hybridMultilevel"/>
    <w:tmpl w:val="160ACF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128A7C22"/>
    <w:multiLevelType w:val="multilevel"/>
    <w:tmpl w:val="C99AC796"/>
    <w:styleLink w:val="ImportedStyle25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24" w15:restartNumberingAfterBreak="0">
    <w:nsid w:val="12B96DEF"/>
    <w:multiLevelType w:val="multilevel"/>
    <w:tmpl w:val="FFFFFFFF"/>
    <w:styleLink w:val="List15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25" w15:restartNumberingAfterBreak="0">
    <w:nsid w:val="13D573B3"/>
    <w:multiLevelType w:val="multilevel"/>
    <w:tmpl w:val="89EE1654"/>
    <w:styleLink w:val="ImportedStyle141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8092"/>
        </w:tabs>
        <w:ind w:left="809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51F7DA4"/>
    <w:multiLevelType w:val="multilevel"/>
    <w:tmpl w:val="9D4A96C6"/>
    <w:styleLink w:val="ImportedStyle313"/>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27" w15:restartNumberingAfterBreak="0">
    <w:nsid w:val="156B6FB5"/>
    <w:multiLevelType w:val="multilevel"/>
    <w:tmpl w:val="9E2A5874"/>
    <w:styleLink w:val="List24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28" w15:restartNumberingAfterBreak="0">
    <w:nsid w:val="15EE705F"/>
    <w:multiLevelType w:val="hybridMultilevel"/>
    <w:tmpl w:val="3E7469E8"/>
    <w:lvl w:ilvl="0" w:tplc="2E2A5D50">
      <w:start w:val="1"/>
      <w:numFmt w:val="decimal"/>
      <w:lvlText w:val="%1."/>
      <w:lvlJc w:val="left"/>
      <w:pPr>
        <w:ind w:left="900" w:hanging="54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165E451A"/>
    <w:multiLevelType w:val="multilevel"/>
    <w:tmpl w:val="FFFFFFFF"/>
    <w:styleLink w:val="Lista51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30" w15:restartNumberingAfterBreak="0">
    <w:nsid w:val="17B07E80"/>
    <w:multiLevelType w:val="multilevel"/>
    <w:tmpl w:val="47169456"/>
    <w:styleLink w:val="List1911"/>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BA95A4E"/>
    <w:multiLevelType w:val="multilevel"/>
    <w:tmpl w:val="6DD28A3C"/>
    <w:styleLink w:val="List29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32" w15:restartNumberingAfterBreak="0">
    <w:nsid w:val="1C436702"/>
    <w:multiLevelType w:val="multilevel"/>
    <w:tmpl w:val="040E0025"/>
    <w:styleLink w:val="ImportedStyle2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57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1C4B2797"/>
    <w:multiLevelType w:val="hybridMultilevel"/>
    <w:tmpl w:val="B3184EAE"/>
    <w:styleLink w:val="ImportedStyle911"/>
    <w:lvl w:ilvl="0" w:tplc="21EA827A">
      <w:start w:val="1"/>
      <w:numFmt w:val="bullet"/>
      <w:lvlText w:val=""/>
      <w:lvlJc w:val="left"/>
      <w:pPr>
        <w:ind w:left="1428" w:hanging="360"/>
      </w:pPr>
      <w:rPr>
        <w:rFonts w:ascii="Symbol" w:hAnsi="Symbol" w:hint="default"/>
      </w:rPr>
    </w:lvl>
    <w:lvl w:ilvl="1" w:tplc="040E000F">
      <w:start w:val="1"/>
      <w:numFmt w:val="decimal"/>
      <w:lvlText w:val="%2."/>
      <w:lvlJc w:val="left"/>
      <w:pPr>
        <w:tabs>
          <w:tab w:val="num" w:pos="2148"/>
        </w:tabs>
        <w:ind w:left="2148" w:hanging="360"/>
      </w:p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1EAF5141"/>
    <w:multiLevelType w:val="hybridMultilevel"/>
    <w:tmpl w:val="07DE3ACC"/>
    <w:styleLink w:val="ImportedStyle121"/>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03475B"/>
    <w:multiLevelType w:val="multilevel"/>
    <w:tmpl w:val="8122908E"/>
    <w:styleLink w:val="List10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36" w15:restartNumberingAfterBreak="0">
    <w:nsid w:val="20576E3A"/>
    <w:multiLevelType w:val="hybridMultilevel"/>
    <w:tmpl w:val="95E60584"/>
    <w:styleLink w:val="ImportedStyle71"/>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BF0025"/>
    <w:multiLevelType w:val="multilevel"/>
    <w:tmpl w:val="FFFFFFFF"/>
    <w:styleLink w:val="List34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38" w15:restartNumberingAfterBreak="0">
    <w:nsid w:val="21B133FD"/>
    <w:multiLevelType w:val="multilevel"/>
    <w:tmpl w:val="513CD390"/>
    <w:styleLink w:val="List6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39" w15:restartNumberingAfterBreak="0">
    <w:nsid w:val="236B0425"/>
    <w:multiLevelType w:val="hybridMultilevel"/>
    <w:tmpl w:val="27B6BE0C"/>
    <w:styleLink w:val="ImportedStyle1111"/>
    <w:lvl w:ilvl="0" w:tplc="040E000F">
      <w:start w:val="1"/>
      <w:numFmt w:val="decimal"/>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0" w15:restartNumberingAfterBreak="0">
    <w:nsid w:val="23CC0B9B"/>
    <w:multiLevelType w:val="multilevel"/>
    <w:tmpl w:val="FFFFFFFF"/>
    <w:styleLink w:val="ImportedStyle36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41" w15:restartNumberingAfterBreak="0">
    <w:nsid w:val="248C4BFC"/>
    <w:multiLevelType w:val="hybridMultilevel"/>
    <w:tmpl w:val="76B20720"/>
    <w:styleLink w:val="ImportedStyle1311"/>
    <w:lvl w:ilvl="0" w:tplc="FFFFFFFF">
      <w:start w:val="1"/>
      <w:numFmt w:val="bullet"/>
      <w:lvlText w:val=""/>
      <w:lvlJc w:val="left"/>
      <w:pPr>
        <w:tabs>
          <w:tab w:val="num" w:pos="2358"/>
        </w:tabs>
        <w:ind w:left="2358" w:hanging="360"/>
      </w:pPr>
      <w:rPr>
        <w:rFonts w:ascii="Symbol" w:hAnsi="Symbol" w:hint="default"/>
      </w:rPr>
    </w:lvl>
    <w:lvl w:ilvl="1" w:tplc="FFFFFFFF" w:tentative="1">
      <w:start w:val="1"/>
      <w:numFmt w:val="bullet"/>
      <w:lvlText w:val="o"/>
      <w:lvlJc w:val="left"/>
      <w:pPr>
        <w:tabs>
          <w:tab w:val="num" w:pos="3078"/>
        </w:tabs>
        <w:ind w:left="3078" w:hanging="360"/>
      </w:pPr>
      <w:rPr>
        <w:rFonts w:ascii="Courier New" w:hAnsi="Courier New" w:hint="default"/>
      </w:rPr>
    </w:lvl>
    <w:lvl w:ilvl="2" w:tplc="FFFFFFFF" w:tentative="1">
      <w:start w:val="1"/>
      <w:numFmt w:val="bullet"/>
      <w:lvlText w:val=""/>
      <w:lvlJc w:val="left"/>
      <w:pPr>
        <w:tabs>
          <w:tab w:val="num" w:pos="3798"/>
        </w:tabs>
        <w:ind w:left="3798" w:hanging="360"/>
      </w:pPr>
      <w:rPr>
        <w:rFonts w:ascii="Wingdings" w:hAnsi="Wingdings" w:hint="default"/>
      </w:rPr>
    </w:lvl>
    <w:lvl w:ilvl="3" w:tplc="FFFFFFFF" w:tentative="1">
      <w:start w:val="1"/>
      <w:numFmt w:val="bullet"/>
      <w:lvlText w:val=""/>
      <w:lvlJc w:val="left"/>
      <w:pPr>
        <w:tabs>
          <w:tab w:val="num" w:pos="4518"/>
        </w:tabs>
        <w:ind w:left="4518" w:hanging="360"/>
      </w:pPr>
      <w:rPr>
        <w:rFonts w:ascii="Symbol" w:hAnsi="Symbol" w:hint="default"/>
      </w:rPr>
    </w:lvl>
    <w:lvl w:ilvl="4" w:tplc="FFFFFFFF" w:tentative="1">
      <w:start w:val="1"/>
      <w:numFmt w:val="bullet"/>
      <w:lvlText w:val="o"/>
      <w:lvlJc w:val="left"/>
      <w:pPr>
        <w:tabs>
          <w:tab w:val="num" w:pos="5238"/>
        </w:tabs>
        <w:ind w:left="5238" w:hanging="360"/>
      </w:pPr>
      <w:rPr>
        <w:rFonts w:ascii="Courier New" w:hAnsi="Courier New" w:hint="default"/>
      </w:rPr>
    </w:lvl>
    <w:lvl w:ilvl="5" w:tplc="FFFFFFFF" w:tentative="1">
      <w:start w:val="1"/>
      <w:numFmt w:val="bullet"/>
      <w:lvlText w:val=""/>
      <w:lvlJc w:val="left"/>
      <w:pPr>
        <w:tabs>
          <w:tab w:val="num" w:pos="5958"/>
        </w:tabs>
        <w:ind w:left="5958" w:hanging="360"/>
      </w:pPr>
      <w:rPr>
        <w:rFonts w:ascii="Wingdings" w:hAnsi="Wingdings" w:hint="default"/>
      </w:rPr>
    </w:lvl>
    <w:lvl w:ilvl="6" w:tplc="FFFFFFFF" w:tentative="1">
      <w:start w:val="1"/>
      <w:numFmt w:val="bullet"/>
      <w:lvlText w:val=""/>
      <w:lvlJc w:val="left"/>
      <w:pPr>
        <w:tabs>
          <w:tab w:val="num" w:pos="6678"/>
        </w:tabs>
        <w:ind w:left="6678" w:hanging="360"/>
      </w:pPr>
      <w:rPr>
        <w:rFonts w:ascii="Symbol" w:hAnsi="Symbol" w:hint="default"/>
      </w:rPr>
    </w:lvl>
    <w:lvl w:ilvl="7" w:tplc="FFFFFFFF" w:tentative="1">
      <w:start w:val="1"/>
      <w:numFmt w:val="bullet"/>
      <w:lvlText w:val="o"/>
      <w:lvlJc w:val="left"/>
      <w:pPr>
        <w:tabs>
          <w:tab w:val="num" w:pos="7398"/>
        </w:tabs>
        <w:ind w:left="7398" w:hanging="360"/>
      </w:pPr>
      <w:rPr>
        <w:rFonts w:ascii="Courier New" w:hAnsi="Courier New" w:hint="default"/>
      </w:rPr>
    </w:lvl>
    <w:lvl w:ilvl="8" w:tplc="FFFFFFFF" w:tentative="1">
      <w:start w:val="1"/>
      <w:numFmt w:val="bullet"/>
      <w:lvlText w:val=""/>
      <w:lvlJc w:val="left"/>
      <w:pPr>
        <w:tabs>
          <w:tab w:val="num" w:pos="8118"/>
        </w:tabs>
        <w:ind w:left="8118" w:hanging="360"/>
      </w:pPr>
      <w:rPr>
        <w:rFonts w:ascii="Wingdings" w:hAnsi="Wingdings" w:hint="default"/>
      </w:rPr>
    </w:lvl>
  </w:abstractNum>
  <w:abstractNum w:abstractNumId="42" w15:restartNumberingAfterBreak="0">
    <w:nsid w:val="28226D67"/>
    <w:multiLevelType w:val="multilevel"/>
    <w:tmpl w:val="B6405DF0"/>
    <w:styleLink w:val="List0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43" w15:restartNumberingAfterBreak="0">
    <w:nsid w:val="28B97CE4"/>
    <w:multiLevelType w:val="multilevel"/>
    <w:tmpl w:val="FFFFFFFF"/>
    <w:styleLink w:val="ImportedStyle310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44" w15:restartNumberingAfterBreak="0">
    <w:nsid w:val="2A36236B"/>
    <w:multiLevelType w:val="multilevel"/>
    <w:tmpl w:val="08B41A54"/>
    <w:styleLink w:val="ImportedStyle24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954"/>
        </w:tabs>
        <w:ind w:left="9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1674"/>
        </w:tabs>
        <w:ind w:left="16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394"/>
        </w:tabs>
        <w:ind w:left="23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114"/>
        </w:tabs>
        <w:ind w:left="31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3834"/>
        </w:tabs>
        <w:ind w:left="38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554"/>
        </w:tabs>
        <w:ind w:left="45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274"/>
        </w:tabs>
        <w:ind w:left="52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5994"/>
        </w:tabs>
        <w:ind w:left="599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45" w15:restartNumberingAfterBreak="0">
    <w:nsid w:val="2AF7790B"/>
    <w:multiLevelType w:val="multilevel"/>
    <w:tmpl w:val="A0F67A18"/>
    <w:styleLink w:val="ImportedStyle171"/>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BAE696B"/>
    <w:multiLevelType w:val="multilevel"/>
    <w:tmpl w:val="FFFFFFFF"/>
    <w:styleLink w:val="ImportedStyle28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47" w15:restartNumberingAfterBreak="0">
    <w:nsid w:val="2DB547C7"/>
    <w:multiLevelType w:val="multilevel"/>
    <w:tmpl w:val="D1B217B8"/>
    <w:styleLink w:val="ImportedStyle27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48" w15:restartNumberingAfterBreak="0">
    <w:nsid w:val="2E7873D9"/>
    <w:multiLevelType w:val="hybridMultilevel"/>
    <w:tmpl w:val="510A5EC2"/>
    <w:styleLink w:val="ImportedStyle1101"/>
    <w:lvl w:ilvl="0" w:tplc="F21EFB34">
      <w:start w:val="1"/>
      <w:numFmt w:val="none"/>
      <w:lvlText w:val="4."/>
      <w:lvlJc w:val="left"/>
      <w:pPr>
        <w:tabs>
          <w:tab w:val="num" w:pos="720"/>
        </w:tabs>
        <w:ind w:left="720" w:hanging="360"/>
      </w:pPr>
    </w:lvl>
    <w:lvl w:ilvl="1" w:tplc="7BF24EC0">
      <w:start w:val="4"/>
      <w:numFmt w:val="bullet"/>
      <w:lvlText w:val="-"/>
      <w:lvlJc w:val="left"/>
      <w:pPr>
        <w:tabs>
          <w:tab w:val="num" w:pos="1440"/>
        </w:tabs>
        <w:ind w:left="1440" w:hanging="360"/>
      </w:pPr>
      <w:rPr>
        <w:rFonts w:ascii="Arial" w:eastAsia="Times New Roman" w:hAnsi="Arial" w:cs="Arial" w:hint="default"/>
      </w:rPr>
    </w:lvl>
    <w:lvl w:ilvl="2" w:tplc="C5D86D34">
      <w:start w:val="1"/>
      <w:numFmt w:val="none"/>
      <w:lvlText w:val="5."/>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9" w15:restartNumberingAfterBreak="0">
    <w:nsid w:val="2F465762"/>
    <w:multiLevelType w:val="multilevel"/>
    <w:tmpl w:val="2C02ACF0"/>
    <w:styleLink w:val="ImportedStyle1911"/>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50" w15:restartNumberingAfterBreak="0">
    <w:nsid w:val="3196010B"/>
    <w:multiLevelType w:val="multilevel"/>
    <w:tmpl w:val="FFFFFFFF"/>
    <w:styleLink w:val="List18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51" w15:restartNumberingAfterBreak="0">
    <w:nsid w:val="31C91C21"/>
    <w:multiLevelType w:val="hybridMultilevel"/>
    <w:tmpl w:val="E862806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2" w15:restartNumberingAfterBreak="0">
    <w:nsid w:val="32092EF1"/>
    <w:multiLevelType w:val="multilevel"/>
    <w:tmpl w:val="FFFFFFFF"/>
    <w:styleLink w:val="List11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53" w15:restartNumberingAfterBreak="0">
    <w:nsid w:val="35361AAC"/>
    <w:multiLevelType w:val="multilevel"/>
    <w:tmpl w:val="CF94EE30"/>
    <w:styleLink w:val="List1211"/>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54" w15:restartNumberingAfterBreak="0">
    <w:nsid w:val="35675DEC"/>
    <w:multiLevelType w:val="hybridMultilevel"/>
    <w:tmpl w:val="030C37A2"/>
    <w:styleLink w:val="ImportedStyle511"/>
    <w:lvl w:ilvl="0" w:tplc="003A0BC8">
      <w:start w:val="1"/>
      <w:numFmt w:val="bullet"/>
      <w:lvlText w:val=""/>
      <w:lvlJc w:val="left"/>
      <w:pPr>
        <w:tabs>
          <w:tab w:val="num" w:pos="1518"/>
        </w:tabs>
        <w:ind w:left="1518" w:hanging="360"/>
      </w:pPr>
      <w:rPr>
        <w:rFonts w:ascii="Symbol" w:hAnsi="Symbol" w:hint="default"/>
      </w:rPr>
    </w:lvl>
    <w:lvl w:ilvl="1" w:tplc="040E0003">
      <w:start w:val="1"/>
      <w:numFmt w:val="bullet"/>
      <w:lvlText w:val="o"/>
      <w:lvlJc w:val="left"/>
      <w:pPr>
        <w:tabs>
          <w:tab w:val="num" w:pos="2598"/>
        </w:tabs>
        <w:ind w:left="2598" w:hanging="360"/>
      </w:pPr>
      <w:rPr>
        <w:rFonts w:ascii="Courier New" w:hAnsi="Courier New" w:cs="Courier New" w:hint="default"/>
      </w:rPr>
    </w:lvl>
    <w:lvl w:ilvl="2" w:tplc="040E0005">
      <w:start w:val="1"/>
      <w:numFmt w:val="bullet"/>
      <w:lvlText w:val=""/>
      <w:lvlJc w:val="left"/>
      <w:pPr>
        <w:tabs>
          <w:tab w:val="num" w:pos="3318"/>
        </w:tabs>
        <w:ind w:left="3318" w:hanging="360"/>
      </w:pPr>
      <w:rPr>
        <w:rFonts w:ascii="Wingdings" w:hAnsi="Wingdings" w:hint="default"/>
      </w:rPr>
    </w:lvl>
    <w:lvl w:ilvl="3" w:tplc="040E0001">
      <w:start w:val="1"/>
      <w:numFmt w:val="bullet"/>
      <w:lvlText w:val=""/>
      <w:lvlJc w:val="left"/>
      <w:pPr>
        <w:tabs>
          <w:tab w:val="num" w:pos="4038"/>
        </w:tabs>
        <w:ind w:left="4038" w:hanging="360"/>
      </w:pPr>
      <w:rPr>
        <w:rFonts w:ascii="Symbol" w:hAnsi="Symbol" w:hint="default"/>
      </w:rPr>
    </w:lvl>
    <w:lvl w:ilvl="4" w:tplc="040E0003">
      <w:start w:val="1"/>
      <w:numFmt w:val="bullet"/>
      <w:lvlText w:val="o"/>
      <w:lvlJc w:val="left"/>
      <w:pPr>
        <w:tabs>
          <w:tab w:val="num" w:pos="4758"/>
        </w:tabs>
        <w:ind w:left="4758" w:hanging="360"/>
      </w:pPr>
      <w:rPr>
        <w:rFonts w:ascii="Courier New" w:hAnsi="Courier New" w:cs="Courier New" w:hint="default"/>
      </w:rPr>
    </w:lvl>
    <w:lvl w:ilvl="5" w:tplc="040E0005">
      <w:start w:val="1"/>
      <w:numFmt w:val="bullet"/>
      <w:lvlText w:val=""/>
      <w:lvlJc w:val="left"/>
      <w:pPr>
        <w:tabs>
          <w:tab w:val="num" w:pos="5478"/>
        </w:tabs>
        <w:ind w:left="5478" w:hanging="360"/>
      </w:pPr>
      <w:rPr>
        <w:rFonts w:ascii="Wingdings" w:hAnsi="Wingdings" w:hint="default"/>
      </w:rPr>
    </w:lvl>
    <w:lvl w:ilvl="6" w:tplc="040E0001">
      <w:start w:val="1"/>
      <w:numFmt w:val="bullet"/>
      <w:lvlText w:val=""/>
      <w:lvlJc w:val="left"/>
      <w:pPr>
        <w:tabs>
          <w:tab w:val="num" w:pos="6198"/>
        </w:tabs>
        <w:ind w:left="6198" w:hanging="360"/>
      </w:pPr>
      <w:rPr>
        <w:rFonts w:ascii="Symbol" w:hAnsi="Symbol" w:hint="default"/>
      </w:rPr>
    </w:lvl>
    <w:lvl w:ilvl="7" w:tplc="040E0003">
      <w:start w:val="1"/>
      <w:numFmt w:val="bullet"/>
      <w:lvlText w:val="o"/>
      <w:lvlJc w:val="left"/>
      <w:pPr>
        <w:tabs>
          <w:tab w:val="num" w:pos="6918"/>
        </w:tabs>
        <w:ind w:left="6918" w:hanging="360"/>
      </w:pPr>
      <w:rPr>
        <w:rFonts w:ascii="Courier New" w:hAnsi="Courier New" w:cs="Courier New" w:hint="default"/>
      </w:rPr>
    </w:lvl>
    <w:lvl w:ilvl="8" w:tplc="040E0005">
      <w:start w:val="1"/>
      <w:numFmt w:val="bullet"/>
      <w:lvlText w:val=""/>
      <w:lvlJc w:val="left"/>
      <w:pPr>
        <w:tabs>
          <w:tab w:val="num" w:pos="7638"/>
        </w:tabs>
        <w:ind w:left="7638" w:hanging="360"/>
      </w:pPr>
      <w:rPr>
        <w:rFonts w:ascii="Wingdings" w:hAnsi="Wingdings" w:hint="default"/>
      </w:rPr>
    </w:lvl>
  </w:abstractNum>
  <w:abstractNum w:abstractNumId="55" w15:restartNumberingAfterBreak="0">
    <w:nsid w:val="367C653F"/>
    <w:multiLevelType w:val="multilevel"/>
    <w:tmpl w:val="F720502C"/>
    <w:styleLink w:val="List19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56" w15:restartNumberingAfterBreak="0">
    <w:nsid w:val="36A7560F"/>
    <w:multiLevelType w:val="hybridMultilevel"/>
    <w:tmpl w:val="C9649C9A"/>
    <w:styleLink w:val="ImportedStyle110"/>
    <w:lvl w:ilvl="0" w:tplc="040E0017">
      <w:start w:val="2"/>
      <w:numFmt w:val="bullet"/>
      <w:lvlText w:val=""/>
      <w:lvlJc w:val="left"/>
      <w:pPr>
        <w:tabs>
          <w:tab w:val="num" w:pos="1533"/>
        </w:tabs>
        <w:ind w:left="1533" w:hanging="360"/>
      </w:pPr>
      <w:rPr>
        <w:rFonts w:ascii="Symbol" w:hAnsi="Symbol" w:cs="Times New Roman" w:hint="default"/>
        <w:b w:val="0"/>
        <w:i w:val="0"/>
        <w:sz w:val="24"/>
        <w:szCs w:val="24"/>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pStyle w:val="Felsorolasabc"/>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8177DFF"/>
    <w:multiLevelType w:val="multilevel"/>
    <w:tmpl w:val="DCE244C6"/>
    <w:styleLink w:val="ImportedStyle32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58" w15:restartNumberingAfterBreak="0">
    <w:nsid w:val="38C93A42"/>
    <w:multiLevelType w:val="multilevel"/>
    <w:tmpl w:val="70505172"/>
    <w:styleLink w:val="List611"/>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59" w15:restartNumberingAfterBreak="0">
    <w:nsid w:val="3A911C60"/>
    <w:multiLevelType w:val="multilevel"/>
    <w:tmpl w:val="7CD0A2B4"/>
    <w:styleLink w:val="ImportedStyle5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60" w15:restartNumberingAfterBreak="0">
    <w:nsid w:val="3E700E4E"/>
    <w:multiLevelType w:val="multilevel"/>
    <w:tmpl w:val="FFFFFFFF"/>
    <w:styleLink w:val="ImportedStyle29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61" w15:restartNumberingAfterBreak="0">
    <w:nsid w:val="3F025DD5"/>
    <w:multiLevelType w:val="hybridMultilevel"/>
    <w:tmpl w:val="3D927B48"/>
    <w:styleLink w:val="List3011"/>
    <w:lvl w:ilvl="0" w:tplc="905809B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2" w15:restartNumberingAfterBreak="0">
    <w:nsid w:val="40E255A7"/>
    <w:multiLevelType w:val="multilevel"/>
    <w:tmpl w:val="5F34D942"/>
    <w:styleLink w:val="ImportedStyle19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3" w15:restartNumberingAfterBreak="0">
    <w:nsid w:val="42352E52"/>
    <w:multiLevelType w:val="multilevel"/>
    <w:tmpl w:val="FD12300C"/>
    <w:styleLink w:val="ImportedStyle310"/>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15:restartNumberingAfterBreak="0">
    <w:nsid w:val="423D6EA2"/>
    <w:multiLevelType w:val="multilevel"/>
    <w:tmpl w:val="9544C71E"/>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428D5BFD"/>
    <w:multiLevelType w:val="multilevel"/>
    <w:tmpl w:val="FFFFFFFF"/>
    <w:styleLink w:val="Lista31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66" w15:restartNumberingAfterBreak="0">
    <w:nsid w:val="43A01E68"/>
    <w:multiLevelType w:val="multilevel"/>
    <w:tmpl w:val="FFFFFFFF"/>
    <w:styleLink w:val="List24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67" w15:restartNumberingAfterBreak="0">
    <w:nsid w:val="44182166"/>
    <w:multiLevelType w:val="singleLevel"/>
    <w:tmpl w:val="BFE06618"/>
    <w:styleLink w:val="ImportedStyle611"/>
    <w:lvl w:ilvl="0">
      <w:start w:val="2"/>
      <w:numFmt w:val="bullet"/>
      <w:lvlText w:val="–"/>
      <w:lvlJc w:val="left"/>
      <w:pPr>
        <w:tabs>
          <w:tab w:val="num" w:pos="786"/>
        </w:tabs>
        <w:ind w:left="786" w:hanging="360"/>
      </w:pPr>
    </w:lvl>
  </w:abstractNum>
  <w:abstractNum w:abstractNumId="68" w15:restartNumberingAfterBreak="0">
    <w:nsid w:val="45202977"/>
    <w:multiLevelType w:val="hybridMultilevel"/>
    <w:tmpl w:val="560EB85A"/>
    <w:styleLink w:val="ImportedStyle2101"/>
    <w:lvl w:ilvl="0" w:tplc="21EA827A">
      <w:start w:val="1"/>
      <w:numFmt w:val="bullet"/>
      <w:lvlText w:val=""/>
      <w:lvlJc w:val="left"/>
      <w:pPr>
        <w:ind w:left="1785"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start w:val="1"/>
      <w:numFmt w:val="bullet"/>
      <w:lvlText w:val=""/>
      <w:lvlJc w:val="left"/>
      <w:pPr>
        <w:tabs>
          <w:tab w:val="num" w:pos="3936"/>
        </w:tabs>
        <w:ind w:left="3936" w:hanging="360"/>
      </w:pPr>
      <w:rPr>
        <w:rFonts w:ascii="Symbol" w:hAnsi="Symbol" w:hint="default"/>
      </w:rPr>
    </w:lvl>
    <w:lvl w:ilvl="4" w:tplc="040E0003">
      <w:start w:val="1"/>
      <w:numFmt w:val="bullet"/>
      <w:lvlText w:val="o"/>
      <w:lvlJc w:val="left"/>
      <w:pPr>
        <w:tabs>
          <w:tab w:val="num" w:pos="4656"/>
        </w:tabs>
        <w:ind w:left="4656" w:hanging="360"/>
      </w:pPr>
      <w:rPr>
        <w:rFonts w:ascii="Courier New" w:hAnsi="Courier New" w:cs="Courier New" w:hint="default"/>
      </w:rPr>
    </w:lvl>
    <w:lvl w:ilvl="5" w:tplc="040E0005">
      <w:start w:val="1"/>
      <w:numFmt w:val="bullet"/>
      <w:lvlText w:val=""/>
      <w:lvlJc w:val="left"/>
      <w:pPr>
        <w:tabs>
          <w:tab w:val="num" w:pos="5376"/>
        </w:tabs>
        <w:ind w:left="5376" w:hanging="360"/>
      </w:pPr>
      <w:rPr>
        <w:rFonts w:ascii="Wingdings" w:hAnsi="Wingdings" w:hint="default"/>
      </w:rPr>
    </w:lvl>
    <w:lvl w:ilvl="6" w:tplc="040E0001">
      <w:start w:val="1"/>
      <w:numFmt w:val="bullet"/>
      <w:lvlText w:val=""/>
      <w:lvlJc w:val="left"/>
      <w:pPr>
        <w:tabs>
          <w:tab w:val="num" w:pos="6096"/>
        </w:tabs>
        <w:ind w:left="6096" w:hanging="360"/>
      </w:pPr>
      <w:rPr>
        <w:rFonts w:ascii="Symbol" w:hAnsi="Symbol" w:hint="default"/>
      </w:rPr>
    </w:lvl>
    <w:lvl w:ilvl="7" w:tplc="040E0003">
      <w:start w:val="1"/>
      <w:numFmt w:val="bullet"/>
      <w:lvlText w:val="o"/>
      <w:lvlJc w:val="left"/>
      <w:pPr>
        <w:tabs>
          <w:tab w:val="num" w:pos="6816"/>
        </w:tabs>
        <w:ind w:left="6816" w:hanging="360"/>
      </w:pPr>
      <w:rPr>
        <w:rFonts w:ascii="Courier New" w:hAnsi="Courier New" w:cs="Courier New" w:hint="default"/>
      </w:rPr>
    </w:lvl>
    <w:lvl w:ilvl="8" w:tplc="040E0005">
      <w:start w:val="1"/>
      <w:numFmt w:val="bullet"/>
      <w:lvlText w:val=""/>
      <w:lvlJc w:val="left"/>
      <w:pPr>
        <w:tabs>
          <w:tab w:val="num" w:pos="7536"/>
        </w:tabs>
        <w:ind w:left="7536" w:hanging="360"/>
      </w:pPr>
      <w:rPr>
        <w:rFonts w:ascii="Wingdings" w:hAnsi="Wingdings" w:hint="default"/>
      </w:rPr>
    </w:lvl>
  </w:abstractNum>
  <w:abstractNum w:abstractNumId="69" w15:restartNumberingAfterBreak="0">
    <w:nsid w:val="45F57BFD"/>
    <w:multiLevelType w:val="multilevel"/>
    <w:tmpl w:val="FFFFFFFF"/>
    <w:styleLink w:val="ImportedStyle25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70" w15:restartNumberingAfterBreak="0">
    <w:nsid w:val="46BD053B"/>
    <w:multiLevelType w:val="hybridMultilevel"/>
    <w:tmpl w:val="6A62AAD4"/>
    <w:styleLink w:val="ImportedStyle191"/>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15:restartNumberingAfterBreak="0">
    <w:nsid w:val="479848C6"/>
    <w:multiLevelType w:val="hybridMultilevel"/>
    <w:tmpl w:val="B144FD40"/>
    <w:styleLink w:val="ImportedStyle711"/>
    <w:lvl w:ilvl="0" w:tplc="D4CA04B8">
      <w:start w:val="4"/>
      <w:numFmt w:val="bullet"/>
      <w:lvlText w:val="-"/>
      <w:lvlJc w:val="left"/>
      <w:pPr>
        <w:tabs>
          <w:tab w:val="num" w:pos="1764"/>
        </w:tabs>
        <w:ind w:left="1764" w:hanging="360"/>
      </w:pPr>
      <w:rPr>
        <w:rFonts w:ascii="Times New Roman" w:eastAsia="Times New Roman" w:hAnsi="Times New Roman" w:cs="Times New Roman" w:hint="default"/>
      </w:rPr>
    </w:lvl>
    <w:lvl w:ilvl="1" w:tplc="040E0003">
      <w:start w:val="1"/>
      <w:numFmt w:val="bullet"/>
      <w:lvlText w:val="o"/>
      <w:lvlJc w:val="left"/>
      <w:pPr>
        <w:tabs>
          <w:tab w:val="num" w:pos="2484"/>
        </w:tabs>
        <w:ind w:left="2484" w:hanging="360"/>
      </w:pPr>
      <w:rPr>
        <w:rFonts w:ascii="Courier New" w:hAnsi="Courier New" w:cs="Courier New" w:hint="default"/>
      </w:rPr>
    </w:lvl>
    <w:lvl w:ilvl="2" w:tplc="040E0005">
      <w:start w:val="1"/>
      <w:numFmt w:val="bullet"/>
      <w:lvlText w:val=""/>
      <w:lvlJc w:val="left"/>
      <w:pPr>
        <w:tabs>
          <w:tab w:val="num" w:pos="3204"/>
        </w:tabs>
        <w:ind w:left="3204" w:hanging="360"/>
      </w:pPr>
      <w:rPr>
        <w:rFonts w:ascii="Wingdings" w:hAnsi="Wingdings" w:hint="default"/>
      </w:rPr>
    </w:lvl>
    <w:lvl w:ilvl="3" w:tplc="040E0001">
      <w:start w:val="1"/>
      <w:numFmt w:val="bullet"/>
      <w:lvlText w:val=""/>
      <w:lvlJc w:val="left"/>
      <w:pPr>
        <w:tabs>
          <w:tab w:val="num" w:pos="3924"/>
        </w:tabs>
        <w:ind w:left="3924" w:hanging="360"/>
      </w:pPr>
      <w:rPr>
        <w:rFonts w:ascii="Symbol" w:hAnsi="Symbol" w:hint="default"/>
      </w:rPr>
    </w:lvl>
    <w:lvl w:ilvl="4" w:tplc="040E0003">
      <w:start w:val="1"/>
      <w:numFmt w:val="bullet"/>
      <w:lvlText w:val="o"/>
      <w:lvlJc w:val="left"/>
      <w:pPr>
        <w:tabs>
          <w:tab w:val="num" w:pos="4644"/>
        </w:tabs>
        <w:ind w:left="4644" w:hanging="360"/>
      </w:pPr>
      <w:rPr>
        <w:rFonts w:ascii="Courier New" w:hAnsi="Courier New" w:cs="Courier New" w:hint="default"/>
      </w:rPr>
    </w:lvl>
    <w:lvl w:ilvl="5" w:tplc="040E0005">
      <w:start w:val="1"/>
      <w:numFmt w:val="bullet"/>
      <w:lvlText w:val=""/>
      <w:lvlJc w:val="left"/>
      <w:pPr>
        <w:tabs>
          <w:tab w:val="num" w:pos="5364"/>
        </w:tabs>
        <w:ind w:left="5364" w:hanging="360"/>
      </w:pPr>
      <w:rPr>
        <w:rFonts w:ascii="Wingdings" w:hAnsi="Wingdings" w:hint="default"/>
      </w:rPr>
    </w:lvl>
    <w:lvl w:ilvl="6" w:tplc="040E0001">
      <w:start w:val="1"/>
      <w:numFmt w:val="bullet"/>
      <w:lvlText w:val=""/>
      <w:lvlJc w:val="left"/>
      <w:pPr>
        <w:tabs>
          <w:tab w:val="num" w:pos="6084"/>
        </w:tabs>
        <w:ind w:left="6084" w:hanging="360"/>
      </w:pPr>
      <w:rPr>
        <w:rFonts w:ascii="Symbol" w:hAnsi="Symbol" w:hint="default"/>
      </w:rPr>
    </w:lvl>
    <w:lvl w:ilvl="7" w:tplc="040E0003">
      <w:start w:val="1"/>
      <w:numFmt w:val="bullet"/>
      <w:lvlText w:val="o"/>
      <w:lvlJc w:val="left"/>
      <w:pPr>
        <w:tabs>
          <w:tab w:val="num" w:pos="6804"/>
        </w:tabs>
        <w:ind w:left="6804" w:hanging="360"/>
      </w:pPr>
      <w:rPr>
        <w:rFonts w:ascii="Courier New" w:hAnsi="Courier New" w:cs="Courier New" w:hint="default"/>
      </w:rPr>
    </w:lvl>
    <w:lvl w:ilvl="8" w:tplc="040E0005">
      <w:start w:val="1"/>
      <w:numFmt w:val="bullet"/>
      <w:lvlText w:val=""/>
      <w:lvlJc w:val="left"/>
      <w:pPr>
        <w:tabs>
          <w:tab w:val="num" w:pos="7524"/>
        </w:tabs>
        <w:ind w:left="7524" w:hanging="360"/>
      </w:pPr>
      <w:rPr>
        <w:rFonts w:ascii="Wingdings" w:hAnsi="Wingdings" w:hint="default"/>
      </w:rPr>
    </w:lvl>
  </w:abstractNum>
  <w:abstractNum w:abstractNumId="72" w15:restartNumberingAfterBreak="0">
    <w:nsid w:val="48116577"/>
    <w:multiLevelType w:val="multilevel"/>
    <w:tmpl w:val="B6403B72"/>
    <w:styleLink w:val="ImportedStyle232"/>
    <w:lvl w:ilvl="0">
      <w:start w:val="23"/>
      <w:numFmt w:val="decimal"/>
      <w:lvlText w:val="%1."/>
      <w:lvlJc w:val="left"/>
      <w:pPr>
        <w:tabs>
          <w:tab w:val="num" w:pos="720"/>
        </w:tabs>
        <w:ind w:left="720" w:hanging="412"/>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1">
      <w:start w:val="1"/>
      <w:numFmt w:val="bullet"/>
      <w:lvlText w:val="-"/>
      <w:lvlJc w:val="left"/>
      <w:pPr>
        <w:tabs>
          <w:tab w:val="num" w:pos="1155"/>
        </w:tabs>
        <w:ind w:left="1155" w:hanging="255"/>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lowerRoman"/>
      <w:lvlText w:val="%3."/>
      <w:lvlJc w:val="left"/>
      <w:pPr>
        <w:tabs>
          <w:tab w:val="num" w:pos="1896"/>
        </w:tabs>
        <w:ind w:left="1896" w:hanging="20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95"/>
        </w:tabs>
        <w:ind w:left="2595" w:hanging="255"/>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315"/>
        </w:tabs>
        <w:ind w:left="3315" w:hanging="255"/>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4056"/>
        </w:tabs>
        <w:ind w:left="4056" w:hanging="20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755"/>
        </w:tabs>
        <w:ind w:left="4755" w:hanging="255"/>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75"/>
        </w:tabs>
        <w:ind w:left="5475" w:hanging="255"/>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216"/>
        </w:tabs>
        <w:ind w:left="6216" w:hanging="20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abstractNum>
  <w:abstractNum w:abstractNumId="73" w15:restartNumberingAfterBreak="0">
    <w:nsid w:val="48854F81"/>
    <w:multiLevelType w:val="hybridMultilevel"/>
    <w:tmpl w:val="46187BD0"/>
    <w:styleLink w:val="ImportedStyle1011"/>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325573"/>
    <w:multiLevelType w:val="hybridMultilevel"/>
    <w:tmpl w:val="C9F68C1E"/>
    <w:styleLink w:val="List3411"/>
    <w:lvl w:ilvl="0" w:tplc="905809B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5" w15:restartNumberingAfterBreak="0">
    <w:nsid w:val="4A753138"/>
    <w:multiLevelType w:val="hybridMultilevel"/>
    <w:tmpl w:val="E18EC226"/>
    <w:styleLink w:val="List322"/>
    <w:lvl w:ilvl="0" w:tplc="905809B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6" w15:restartNumberingAfterBreak="0">
    <w:nsid w:val="4C0179A2"/>
    <w:multiLevelType w:val="multilevel"/>
    <w:tmpl w:val="1D3A97C4"/>
    <w:styleLink w:val="ImportedStyle172"/>
    <w:lvl w:ilvl="0">
      <w:start w:val="1"/>
      <w:numFmt w:val="decimal"/>
      <w:lvlText w:val="%1."/>
      <w:lvlJc w:val="left"/>
      <w:pPr>
        <w:tabs>
          <w:tab w:val="num" w:pos="572"/>
        </w:tabs>
        <w:ind w:left="572" w:hanging="27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1">
      <w:numFmt w:val="bullet"/>
      <w:lvlText w:val="-"/>
      <w:lvlJc w:val="left"/>
      <w:pPr>
        <w:tabs>
          <w:tab w:val="num" w:pos="1260"/>
        </w:tabs>
        <w:ind w:left="12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lowerRoman"/>
      <w:lvlText w:val="%3."/>
      <w:lvlJc w:val="left"/>
      <w:pPr>
        <w:tabs>
          <w:tab w:val="num" w:pos="1875"/>
        </w:tabs>
        <w:ind w:left="187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74"/>
        </w:tabs>
        <w:ind w:left="257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294"/>
        </w:tabs>
        <w:ind w:left="329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4035"/>
        </w:tabs>
        <w:ind w:left="403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734"/>
        </w:tabs>
        <w:ind w:left="473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54"/>
        </w:tabs>
        <w:ind w:left="545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195"/>
        </w:tabs>
        <w:ind w:left="619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abstractNum>
  <w:abstractNum w:abstractNumId="77" w15:restartNumberingAfterBreak="0">
    <w:nsid w:val="4CEA6E19"/>
    <w:multiLevelType w:val="multilevel"/>
    <w:tmpl w:val="FFFFFFFF"/>
    <w:styleLink w:val="ImportedStyle36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78" w15:restartNumberingAfterBreak="0">
    <w:nsid w:val="4D323544"/>
    <w:multiLevelType w:val="multilevel"/>
    <w:tmpl w:val="FFFFFFFF"/>
    <w:styleLink w:val="List32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79" w15:restartNumberingAfterBreak="0">
    <w:nsid w:val="4DB60F1D"/>
    <w:multiLevelType w:val="multilevel"/>
    <w:tmpl w:val="FFFFFFFF"/>
    <w:styleLink w:val="List11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0" w15:restartNumberingAfterBreak="0">
    <w:nsid w:val="4DD63E0B"/>
    <w:multiLevelType w:val="multilevel"/>
    <w:tmpl w:val="FFFFFFFF"/>
    <w:styleLink w:val="List25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1" w15:restartNumberingAfterBreak="0">
    <w:nsid w:val="4DF57F56"/>
    <w:multiLevelType w:val="hybridMultilevel"/>
    <w:tmpl w:val="0F188626"/>
    <w:styleLink w:val="ImportedStyle1511"/>
    <w:lvl w:ilvl="0" w:tplc="CE64475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E4C6D06"/>
    <w:multiLevelType w:val="multilevel"/>
    <w:tmpl w:val="BE3C7B8C"/>
    <w:styleLink w:val="Lista41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83" w15:restartNumberingAfterBreak="0">
    <w:nsid w:val="505F172B"/>
    <w:multiLevelType w:val="multilevel"/>
    <w:tmpl w:val="FFFFFFFF"/>
    <w:styleLink w:val="List23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4" w15:restartNumberingAfterBreak="0">
    <w:nsid w:val="50A74B85"/>
    <w:multiLevelType w:val="multilevel"/>
    <w:tmpl w:val="FFFFFFFF"/>
    <w:styleLink w:val="ImportedStyle38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5" w15:restartNumberingAfterBreak="0">
    <w:nsid w:val="519218AC"/>
    <w:multiLevelType w:val="multilevel"/>
    <w:tmpl w:val="FFFFFFFF"/>
    <w:styleLink w:val="ImportedStyle37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6" w15:restartNumberingAfterBreak="0">
    <w:nsid w:val="53483938"/>
    <w:multiLevelType w:val="multilevel"/>
    <w:tmpl w:val="A72497F8"/>
    <w:styleLink w:val="ImportedStyle23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87" w15:restartNumberingAfterBreak="0">
    <w:nsid w:val="575E7071"/>
    <w:multiLevelType w:val="multilevel"/>
    <w:tmpl w:val="FFFFFFFF"/>
    <w:styleLink w:val="List17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8" w15:restartNumberingAfterBreak="0">
    <w:nsid w:val="5A1A7118"/>
    <w:multiLevelType w:val="multilevel"/>
    <w:tmpl w:val="FFFFFFFF"/>
    <w:styleLink w:val="Lista41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9" w15:restartNumberingAfterBreak="0">
    <w:nsid w:val="5C882940"/>
    <w:multiLevelType w:val="multilevel"/>
    <w:tmpl w:val="FFFFFFFF"/>
    <w:styleLink w:val="List8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0" w15:restartNumberingAfterBreak="0">
    <w:nsid w:val="5EC734E0"/>
    <w:multiLevelType w:val="multilevel"/>
    <w:tmpl w:val="389E926A"/>
    <w:lvl w:ilvl="0">
      <w:start w:val="5"/>
      <w:numFmt w:val="decimal"/>
      <w:lvlText w:val="%1."/>
      <w:lvlJc w:val="left"/>
      <w:pPr>
        <w:tabs>
          <w:tab w:val="num" w:pos="360"/>
        </w:tabs>
        <w:ind w:left="360" w:hanging="36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1" w15:restartNumberingAfterBreak="0">
    <w:nsid w:val="5F43568E"/>
    <w:multiLevelType w:val="multilevel"/>
    <w:tmpl w:val="FFFFFFFF"/>
    <w:styleLink w:val="List22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2" w15:restartNumberingAfterBreak="0">
    <w:nsid w:val="5FD40A19"/>
    <w:multiLevelType w:val="multilevel"/>
    <w:tmpl w:val="31E227E6"/>
    <w:styleLink w:val="List10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93" w15:restartNumberingAfterBreak="0">
    <w:nsid w:val="609614EC"/>
    <w:multiLevelType w:val="multilevel"/>
    <w:tmpl w:val="BCD25E78"/>
    <w:styleLink w:val="List13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94" w15:restartNumberingAfterBreak="0">
    <w:nsid w:val="610A073B"/>
    <w:multiLevelType w:val="hybridMultilevel"/>
    <w:tmpl w:val="5394D9D0"/>
    <w:styleLink w:val="ImportedStyle411"/>
    <w:lvl w:ilvl="0" w:tplc="84FC3262">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5" w15:restartNumberingAfterBreak="0">
    <w:nsid w:val="630B763D"/>
    <w:multiLevelType w:val="multilevel"/>
    <w:tmpl w:val="FFFFFFFF"/>
    <w:styleLink w:val="List29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6" w15:restartNumberingAfterBreak="0">
    <w:nsid w:val="63592B13"/>
    <w:multiLevelType w:val="multilevel"/>
    <w:tmpl w:val="FFFFFFFF"/>
    <w:styleLink w:val="ImportedStyle12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7" w15:restartNumberingAfterBreak="0">
    <w:nsid w:val="650C41AA"/>
    <w:multiLevelType w:val="multilevel"/>
    <w:tmpl w:val="FFFFFFFF"/>
    <w:styleLink w:val="ImportedStyle14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8" w15:restartNumberingAfterBreak="0">
    <w:nsid w:val="668E20C9"/>
    <w:multiLevelType w:val="hybridMultilevel"/>
    <w:tmpl w:val="A2C4CD76"/>
    <w:styleLink w:val="ImportedStyle20111"/>
    <w:lvl w:ilvl="0" w:tplc="B3FA08E2">
      <w:numFmt w:val="bullet"/>
      <w:pStyle w:val="Felsorols2"/>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68AE2DAC"/>
    <w:multiLevelType w:val="multilevel"/>
    <w:tmpl w:val="FFFFFFFF"/>
    <w:styleLink w:val="ImportedStyle15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00" w15:restartNumberingAfterBreak="0">
    <w:nsid w:val="692D3F91"/>
    <w:multiLevelType w:val="multilevel"/>
    <w:tmpl w:val="C4C2F616"/>
    <w:styleLink w:val="List132"/>
    <w:lvl w:ilvl="0">
      <w:start w:val="1"/>
      <w:numFmt w:val="decimal"/>
      <w:lvlText w:val="%1."/>
      <w:lvlJc w:val="left"/>
      <w:pPr>
        <w:tabs>
          <w:tab w:val="num" w:pos="572"/>
        </w:tabs>
        <w:ind w:left="572" w:hanging="27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1">
      <w:numFmt w:val="bullet"/>
      <w:lvlText w:val="-"/>
      <w:lvlJc w:val="left"/>
      <w:pPr>
        <w:tabs>
          <w:tab w:val="num" w:pos="1260"/>
        </w:tabs>
        <w:ind w:left="12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lowerRoman"/>
      <w:lvlText w:val="%3."/>
      <w:lvlJc w:val="left"/>
      <w:pPr>
        <w:tabs>
          <w:tab w:val="num" w:pos="1875"/>
        </w:tabs>
        <w:ind w:left="187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74"/>
        </w:tabs>
        <w:ind w:left="257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294"/>
        </w:tabs>
        <w:ind w:left="329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4035"/>
        </w:tabs>
        <w:ind w:left="403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734"/>
        </w:tabs>
        <w:ind w:left="473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54"/>
        </w:tabs>
        <w:ind w:left="545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195"/>
        </w:tabs>
        <w:ind w:left="619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abstractNum>
  <w:abstractNum w:abstractNumId="101" w15:restartNumberingAfterBreak="0">
    <w:nsid w:val="699E1638"/>
    <w:multiLevelType w:val="hybridMultilevel"/>
    <w:tmpl w:val="5C8E30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69CA2EFC"/>
    <w:multiLevelType w:val="multilevel"/>
    <w:tmpl w:val="755CAF7E"/>
    <w:styleLink w:val="List16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03" w15:restartNumberingAfterBreak="0">
    <w:nsid w:val="6A047B28"/>
    <w:multiLevelType w:val="multilevel"/>
    <w:tmpl w:val="E196C892"/>
    <w:styleLink w:val="List22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04" w15:restartNumberingAfterBreak="0">
    <w:nsid w:val="6B4F0DA9"/>
    <w:multiLevelType w:val="multilevel"/>
    <w:tmpl w:val="853820D6"/>
    <w:styleLink w:val="List31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05" w15:restartNumberingAfterBreak="0">
    <w:nsid w:val="6D65020B"/>
    <w:multiLevelType w:val="multilevel"/>
    <w:tmpl w:val="FFFFFFFF"/>
    <w:styleLink w:val="List26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06" w15:restartNumberingAfterBreak="0">
    <w:nsid w:val="6E5173D5"/>
    <w:multiLevelType w:val="hybridMultilevel"/>
    <w:tmpl w:val="EB6AF4E0"/>
    <w:styleLink w:val="ImportedStyle211"/>
    <w:lvl w:ilvl="0" w:tplc="905809B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7" w15:restartNumberingAfterBreak="0">
    <w:nsid w:val="6F420017"/>
    <w:multiLevelType w:val="multilevel"/>
    <w:tmpl w:val="39BE75D0"/>
    <w:styleLink w:val="ImportedStyle3311"/>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08" w15:restartNumberingAfterBreak="0">
    <w:nsid w:val="70606714"/>
    <w:multiLevelType w:val="multilevel"/>
    <w:tmpl w:val="FFFFFFFF"/>
    <w:styleLink w:val="ImportedStyle21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09" w15:restartNumberingAfterBreak="0">
    <w:nsid w:val="7090222A"/>
    <w:multiLevelType w:val="multilevel"/>
    <w:tmpl w:val="74763984"/>
    <w:name w:val="WW8Num132"/>
    <w:styleLink w:val="ImportedStyle151"/>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0" w15:restartNumberingAfterBreak="0">
    <w:nsid w:val="70B52025"/>
    <w:multiLevelType w:val="multilevel"/>
    <w:tmpl w:val="6E204F4A"/>
    <w:styleLink w:val="ImportedStyle292"/>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15:restartNumberingAfterBreak="0">
    <w:nsid w:val="72F874B9"/>
    <w:multiLevelType w:val="multilevel"/>
    <w:tmpl w:val="FFFFFFFF"/>
    <w:styleLink w:val="List33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12" w15:restartNumberingAfterBreak="0">
    <w:nsid w:val="752B3318"/>
    <w:multiLevelType w:val="hybridMultilevel"/>
    <w:tmpl w:val="69BAA152"/>
    <w:styleLink w:val="ImportedStyle811"/>
    <w:lvl w:ilvl="0" w:tplc="3D5A19F6">
      <w:start w:val="2"/>
      <w:numFmt w:val="bullet"/>
      <w:lvlText w:val="–"/>
      <w:lvlJc w:val="left"/>
      <w:pPr>
        <w:ind w:left="1070" w:hanging="360"/>
      </w:pPr>
      <w:rPr>
        <w:color w:val="auto"/>
      </w:rPr>
    </w:lvl>
    <w:lvl w:ilvl="1" w:tplc="040E0003">
      <w:start w:val="1"/>
      <w:numFmt w:val="bullet"/>
      <w:lvlText w:val="o"/>
      <w:lvlJc w:val="left"/>
      <w:pPr>
        <w:ind w:left="1790" w:hanging="360"/>
      </w:pPr>
      <w:rPr>
        <w:rFonts w:ascii="Courier New" w:hAnsi="Courier New" w:cs="Courier New" w:hint="default"/>
      </w:rPr>
    </w:lvl>
    <w:lvl w:ilvl="2" w:tplc="040E0005">
      <w:start w:val="1"/>
      <w:numFmt w:val="bullet"/>
      <w:lvlText w:val=""/>
      <w:lvlJc w:val="left"/>
      <w:pPr>
        <w:ind w:left="2510" w:hanging="360"/>
      </w:pPr>
      <w:rPr>
        <w:rFonts w:ascii="Wingdings" w:hAnsi="Wingdings" w:hint="default"/>
      </w:rPr>
    </w:lvl>
    <w:lvl w:ilvl="3" w:tplc="040E0001">
      <w:start w:val="1"/>
      <w:numFmt w:val="bullet"/>
      <w:lvlText w:val=""/>
      <w:lvlJc w:val="left"/>
      <w:pPr>
        <w:ind w:left="3230" w:hanging="360"/>
      </w:pPr>
      <w:rPr>
        <w:rFonts w:ascii="Symbol" w:hAnsi="Symbol" w:hint="default"/>
      </w:rPr>
    </w:lvl>
    <w:lvl w:ilvl="4" w:tplc="040E0003">
      <w:start w:val="1"/>
      <w:numFmt w:val="bullet"/>
      <w:lvlText w:val="o"/>
      <w:lvlJc w:val="left"/>
      <w:pPr>
        <w:ind w:left="3950" w:hanging="360"/>
      </w:pPr>
      <w:rPr>
        <w:rFonts w:ascii="Courier New" w:hAnsi="Courier New" w:cs="Courier New" w:hint="default"/>
      </w:rPr>
    </w:lvl>
    <w:lvl w:ilvl="5" w:tplc="040E0005">
      <w:start w:val="1"/>
      <w:numFmt w:val="bullet"/>
      <w:lvlText w:val=""/>
      <w:lvlJc w:val="left"/>
      <w:pPr>
        <w:ind w:left="4670" w:hanging="360"/>
      </w:pPr>
      <w:rPr>
        <w:rFonts w:ascii="Wingdings" w:hAnsi="Wingdings" w:hint="default"/>
      </w:rPr>
    </w:lvl>
    <w:lvl w:ilvl="6" w:tplc="040E0001">
      <w:start w:val="1"/>
      <w:numFmt w:val="bullet"/>
      <w:lvlText w:val=""/>
      <w:lvlJc w:val="left"/>
      <w:pPr>
        <w:ind w:left="5390" w:hanging="360"/>
      </w:pPr>
      <w:rPr>
        <w:rFonts w:ascii="Symbol" w:hAnsi="Symbol" w:hint="default"/>
      </w:rPr>
    </w:lvl>
    <w:lvl w:ilvl="7" w:tplc="040E0003">
      <w:start w:val="1"/>
      <w:numFmt w:val="bullet"/>
      <w:lvlText w:val="o"/>
      <w:lvlJc w:val="left"/>
      <w:pPr>
        <w:ind w:left="6110" w:hanging="360"/>
      </w:pPr>
      <w:rPr>
        <w:rFonts w:ascii="Courier New" w:hAnsi="Courier New" w:cs="Courier New" w:hint="default"/>
      </w:rPr>
    </w:lvl>
    <w:lvl w:ilvl="8" w:tplc="040E0005">
      <w:start w:val="1"/>
      <w:numFmt w:val="bullet"/>
      <w:lvlText w:val=""/>
      <w:lvlJc w:val="left"/>
      <w:pPr>
        <w:ind w:left="6830" w:hanging="360"/>
      </w:pPr>
      <w:rPr>
        <w:rFonts w:ascii="Wingdings" w:hAnsi="Wingdings" w:hint="default"/>
      </w:rPr>
    </w:lvl>
  </w:abstractNum>
  <w:abstractNum w:abstractNumId="113" w15:restartNumberingAfterBreak="0">
    <w:nsid w:val="756865C7"/>
    <w:multiLevelType w:val="multilevel"/>
    <w:tmpl w:val="FFFFFFFF"/>
    <w:styleLink w:val="List28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14" w15:restartNumberingAfterBreak="0">
    <w:nsid w:val="76BD7CF6"/>
    <w:multiLevelType w:val="multilevel"/>
    <w:tmpl w:val="FFFFFFFF"/>
    <w:styleLink w:val="List9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15" w15:restartNumberingAfterBreak="0">
    <w:nsid w:val="76CF41B4"/>
    <w:multiLevelType w:val="multilevel"/>
    <w:tmpl w:val="AC70EBA8"/>
    <w:styleLink w:val="List17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16" w15:restartNumberingAfterBreak="0">
    <w:nsid w:val="771B0989"/>
    <w:multiLevelType w:val="multilevel"/>
    <w:tmpl w:val="FB825882"/>
    <w:styleLink w:val="List152"/>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7" w15:restartNumberingAfterBreak="0">
    <w:nsid w:val="77780A17"/>
    <w:multiLevelType w:val="multilevel"/>
    <w:tmpl w:val="7BCA73B0"/>
    <w:styleLink w:val="ImportedStyle3711"/>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8" w15:restartNumberingAfterBreak="0">
    <w:nsid w:val="79003A5C"/>
    <w:multiLevelType w:val="multilevel"/>
    <w:tmpl w:val="16C4A01E"/>
    <w:styleLink w:val="ImportedStyle282"/>
    <w:lvl w:ilvl="0">
      <w:start w:val="1"/>
      <w:numFmt w:val="decimal"/>
      <w:lvlText w:val="%1."/>
      <w:lvlJc w:val="left"/>
      <w:pPr>
        <w:tabs>
          <w:tab w:val="num" w:pos="572"/>
        </w:tabs>
        <w:ind w:left="572" w:hanging="27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1">
      <w:numFmt w:val="bullet"/>
      <w:lvlText w:val="-"/>
      <w:lvlJc w:val="left"/>
      <w:pPr>
        <w:tabs>
          <w:tab w:val="num" w:pos="1260"/>
        </w:tabs>
        <w:ind w:left="12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lowerRoman"/>
      <w:lvlText w:val="%3."/>
      <w:lvlJc w:val="left"/>
      <w:pPr>
        <w:tabs>
          <w:tab w:val="num" w:pos="1875"/>
        </w:tabs>
        <w:ind w:left="187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74"/>
        </w:tabs>
        <w:ind w:left="257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294"/>
        </w:tabs>
        <w:ind w:left="329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4035"/>
        </w:tabs>
        <w:ind w:left="403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734"/>
        </w:tabs>
        <w:ind w:left="473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54"/>
        </w:tabs>
        <w:ind w:left="545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195"/>
        </w:tabs>
        <w:ind w:left="619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abstractNum>
  <w:abstractNum w:abstractNumId="119" w15:restartNumberingAfterBreak="0">
    <w:nsid w:val="797F4EF1"/>
    <w:multiLevelType w:val="multilevel"/>
    <w:tmpl w:val="FFFFFFFF"/>
    <w:styleLink w:val="List9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20" w15:restartNumberingAfterBreak="0">
    <w:nsid w:val="7D8F1CE6"/>
    <w:multiLevelType w:val="multilevel"/>
    <w:tmpl w:val="B038FF30"/>
    <w:styleLink w:val="ImportedStyle91"/>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abstractNum w:abstractNumId="121" w15:restartNumberingAfterBreak="0">
    <w:nsid w:val="7EA9779C"/>
    <w:multiLevelType w:val="multilevel"/>
    <w:tmpl w:val="FFFFFFFF"/>
    <w:styleLink w:val="List8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22" w15:restartNumberingAfterBreak="0">
    <w:nsid w:val="7F71625E"/>
    <w:multiLevelType w:val="multilevel"/>
    <w:tmpl w:val="C6DEAAB2"/>
    <w:styleLink w:val="ImportedStyle181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3" w15:restartNumberingAfterBreak="0">
    <w:nsid w:val="7FD61B6B"/>
    <w:multiLevelType w:val="multilevel"/>
    <w:tmpl w:val="FFFFFFFF"/>
    <w:styleLink w:val="ImportedStyle40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num w:numId="1">
    <w:abstractNumId w:val="101"/>
  </w:num>
  <w:num w:numId="2">
    <w:abstractNumId w:val="98"/>
  </w:num>
  <w:num w:numId="3">
    <w:abstractNumId w:val="112"/>
  </w:num>
  <w:num w:numId="4">
    <w:abstractNumId w:val="68"/>
  </w:num>
  <w:num w:numId="5">
    <w:abstractNumId w:val="54"/>
  </w:num>
  <w:num w:numId="6">
    <w:abstractNumId w:val="67"/>
  </w:num>
  <w:num w:numId="7">
    <w:abstractNumId w:val="71"/>
  </w:num>
  <w:num w:numId="8">
    <w:abstractNumId w:val="39"/>
  </w:num>
  <w:num w:numId="9">
    <w:abstractNumId w:val="56"/>
  </w:num>
  <w:num w:numId="10">
    <w:abstractNumId w:val="73"/>
  </w:num>
  <w:num w:numId="11">
    <w:abstractNumId w:val="63"/>
  </w:num>
  <w:num w:numId="12">
    <w:abstractNumId w:val="3"/>
  </w:num>
  <w:num w:numId="13">
    <w:abstractNumId w:val="1"/>
  </w:num>
  <w:num w:numId="14">
    <w:abstractNumId w:val="0"/>
  </w:num>
  <w:num w:numId="15">
    <w:abstractNumId w:val="36"/>
  </w:num>
  <w:num w:numId="16">
    <w:abstractNumId w:val="2"/>
  </w:num>
  <w:num w:numId="17">
    <w:abstractNumId w:val="120"/>
  </w:num>
  <w:num w:numId="18">
    <w:abstractNumId w:val="15"/>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2"/>
  </w:num>
  <w:num w:numId="22">
    <w:abstractNumId w:val="109"/>
  </w:num>
  <w:num w:numId="23">
    <w:abstractNumId w:val="41"/>
  </w:num>
  <w:num w:numId="24">
    <w:abstractNumId w:val="45"/>
  </w:num>
  <w:num w:numId="25">
    <w:abstractNumId w:val="81"/>
  </w:num>
  <w:num w:numId="26">
    <w:abstractNumId w:val="106"/>
  </w:num>
  <w:num w:numId="27">
    <w:abstractNumId w:val="5"/>
  </w:num>
  <w:num w:numId="28">
    <w:abstractNumId w:val="91"/>
  </w:num>
  <w:num w:numId="29">
    <w:abstractNumId w:val="83"/>
  </w:num>
  <w:num w:numId="30">
    <w:abstractNumId w:val="66"/>
  </w:num>
  <w:num w:numId="31">
    <w:abstractNumId w:val="80"/>
  </w:num>
  <w:num w:numId="32">
    <w:abstractNumId w:val="77"/>
  </w:num>
  <w:num w:numId="33">
    <w:abstractNumId w:val="105"/>
  </w:num>
  <w:num w:numId="34">
    <w:abstractNumId w:val="11"/>
  </w:num>
  <w:num w:numId="35">
    <w:abstractNumId w:val="114"/>
  </w:num>
  <w:num w:numId="36">
    <w:abstractNumId w:val="113"/>
  </w:num>
  <w:num w:numId="37">
    <w:abstractNumId w:val="16"/>
  </w:num>
  <w:num w:numId="38">
    <w:abstractNumId w:val="95"/>
  </w:num>
  <w:num w:numId="39">
    <w:abstractNumId w:val="61"/>
  </w:num>
  <w:num w:numId="40">
    <w:abstractNumId w:val="18"/>
  </w:num>
  <w:num w:numId="41">
    <w:abstractNumId w:val="87"/>
  </w:num>
  <w:num w:numId="42">
    <w:abstractNumId w:val="78"/>
  </w:num>
  <w:num w:numId="43">
    <w:abstractNumId w:val="111"/>
  </w:num>
  <w:num w:numId="44">
    <w:abstractNumId w:val="74"/>
  </w:num>
  <w:num w:numId="45">
    <w:abstractNumId w:val="75"/>
  </w:num>
  <w:num w:numId="46">
    <w:abstractNumId w:val="96"/>
  </w:num>
  <w:num w:numId="47">
    <w:abstractNumId w:val="37"/>
  </w:num>
  <w:num w:numId="48">
    <w:abstractNumId w:val="24"/>
  </w:num>
  <w:num w:numId="49">
    <w:abstractNumId w:val="119"/>
  </w:num>
  <w:num w:numId="50">
    <w:abstractNumId w:val="6"/>
  </w:num>
  <w:num w:numId="51">
    <w:abstractNumId w:val="7"/>
  </w:num>
  <w:num w:numId="52">
    <w:abstractNumId w:val="8"/>
  </w:num>
  <w:num w:numId="53">
    <w:abstractNumId w:val="10"/>
  </w:num>
  <w:num w:numId="54">
    <w:abstractNumId w:val="12"/>
  </w:num>
  <w:num w:numId="55">
    <w:abstractNumId w:val="14"/>
  </w:num>
  <w:num w:numId="56">
    <w:abstractNumId w:val="17"/>
  </w:num>
  <w:num w:numId="57">
    <w:abstractNumId w:val="19"/>
  </w:num>
  <w:num w:numId="58">
    <w:abstractNumId w:val="21"/>
  </w:num>
  <w:num w:numId="59">
    <w:abstractNumId w:val="23"/>
  </w:num>
  <w:num w:numId="60">
    <w:abstractNumId w:val="26"/>
  </w:num>
  <w:num w:numId="61">
    <w:abstractNumId w:val="27"/>
  </w:num>
  <w:num w:numId="62">
    <w:abstractNumId w:val="29"/>
  </w:num>
  <w:num w:numId="63">
    <w:abstractNumId w:val="31"/>
  </w:num>
  <w:num w:numId="64">
    <w:abstractNumId w:val="35"/>
  </w:num>
  <w:num w:numId="65">
    <w:abstractNumId w:val="38"/>
  </w:num>
  <w:num w:numId="66">
    <w:abstractNumId w:val="40"/>
  </w:num>
  <w:num w:numId="67">
    <w:abstractNumId w:val="42"/>
  </w:num>
  <w:num w:numId="68">
    <w:abstractNumId w:val="43"/>
  </w:num>
  <w:num w:numId="69">
    <w:abstractNumId w:val="44"/>
  </w:num>
  <w:num w:numId="70">
    <w:abstractNumId w:val="46"/>
  </w:num>
  <w:num w:numId="71">
    <w:abstractNumId w:val="47"/>
  </w:num>
  <w:num w:numId="72">
    <w:abstractNumId w:val="49"/>
  </w:num>
  <w:num w:numId="73">
    <w:abstractNumId w:val="50"/>
  </w:num>
  <w:num w:numId="74">
    <w:abstractNumId w:val="52"/>
  </w:num>
  <w:num w:numId="75">
    <w:abstractNumId w:val="53"/>
  </w:num>
  <w:num w:numId="76">
    <w:abstractNumId w:val="55"/>
  </w:num>
  <w:num w:numId="77">
    <w:abstractNumId w:val="57"/>
  </w:num>
  <w:num w:numId="78">
    <w:abstractNumId w:val="58"/>
  </w:num>
  <w:num w:numId="79">
    <w:abstractNumId w:val="59"/>
  </w:num>
  <w:num w:numId="80">
    <w:abstractNumId w:val="60"/>
  </w:num>
  <w:num w:numId="81">
    <w:abstractNumId w:val="65"/>
  </w:num>
  <w:num w:numId="82">
    <w:abstractNumId w:val="69"/>
  </w:num>
  <w:num w:numId="83">
    <w:abstractNumId w:val="72"/>
  </w:num>
  <w:num w:numId="84">
    <w:abstractNumId w:val="76"/>
  </w:num>
  <w:num w:numId="85">
    <w:abstractNumId w:val="79"/>
  </w:num>
  <w:num w:numId="86">
    <w:abstractNumId w:val="82"/>
  </w:num>
  <w:num w:numId="87">
    <w:abstractNumId w:val="84"/>
  </w:num>
  <w:num w:numId="88">
    <w:abstractNumId w:val="85"/>
  </w:num>
  <w:num w:numId="89">
    <w:abstractNumId w:val="86"/>
  </w:num>
  <w:num w:numId="90">
    <w:abstractNumId w:val="88"/>
  </w:num>
  <w:num w:numId="91">
    <w:abstractNumId w:val="89"/>
  </w:num>
  <w:num w:numId="92">
    <w:abstractNumId w:val="92"/>
  </w:num>
  <w:num w:numId="93">
    <w:abstractNumId w:val="93"/>
  </w:num>
  <w:num w:numId="94">
    <w:abstractNumId w:val="97"/>
  </w:num>
  <w:num w:numId="95">
    <w:abstractNumId w:val="99"/>
  </w:num>
  <w:num w:numId="96">
    <w:abstractNumId w:val="100"/>
  </w:num>
  <w:num w:numId="97">
    <w:abstractNumId w:val="102"/>
  </w:num>
  <w:num w:numId="98">
    <w:abstractNumId w:val="103"/>
  </w:num>
  <w:num w:numId="99">
    <w:abstractNumId w:val="104"/>
  </w:num>
  <w:num w:numId="100">
    <w:abstractNumId w:val="107"/>
  </w:num>
  <w:num w:numId="101">
    <w:abstractNumId w:val="108"/>
  </w:num>
  <w:num w:numId="102">
    <w:abstractNumId w:val="115"/>
  </w:num>
  <w:num w:numId="103">
    <w:abstractNumId w:val="118"/>
  </w:num>
  <w:num w:numId="104">
    <w:abstractNumId w:val="121"/>
  </w:num>
  <w:num w:numId="105">
    <w:abstractNumId w:val="123"/>
  </w:num>
  <w:num w:numId="106">
    <w:abstractNumId w:val="1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0"/>
  </w:num>
  <w:num w:numId="114">
    <w:abstractNumId w:val="32"/>
  </w:num>
  <w:num w:numId="115">
    <w:abstractNumId w:val="34"/>
  </w:num>
  <w:num w:numId="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num>
  <w:num w:numId="123">
    <w:abstractNumId w:val="48"/>
  </w:num>
  <w:num w:numId="124">
    <w:abstractNumId w:val="94"/>
  </w:num>
  <w:num w:numId="125">
    <w:abstractNumId w:val="11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5B"/>
    <w:rsid w:val="00090F61"/>
    <w:rsid w:val="001652BC"/>
    <w:rsid w:val="001863ED"/>
    <w:rsid w:val="00281917"/>
    <w:rsid w:val="0029579E"/>
    <w:rsid w:val="005F435B"/>
    <w:rsid w:val="006F493D"/>
    <w:rsid w:val="00823343"/>
    <w:rsid w:val="00871F71"/>
    <w:rsid w:val="008A0D04"/>
    <w:rsid w:val="008E74EB"/>
    <w:rsid w:val="00901A2C"/>
    <w:rsid w:val="00A41946"/>
    <w:rsid w:val="00B11D5B"/>
    <w:rsid w:val="00B60A22"/>
    <w:rsid w:val="00B80AEE"/>
    <w:rsid w:val="00BD6ABF"/>
    <w:rsid w:val="00CB1D43"/>
    <w:rsid w:val="00D01713"/>
    <w:rsid w:val="00D31A48"/>
    <w:rsid w:val="00D52ED3"/>
    <w:rsid w:val="00D6521A"/>
    <w:rsid w:val="00EF52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587A"/>
  <w15:docId w15:val="{E20A9B1C-C2AB-4805-8BC7-116BEE25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29"/>
    <w:lsdException w:name="Medium Shading 1 Accent 5" w:uiPriority="3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F435B"/>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8A0D04"/>
    <w:pPr>
      <w:keepNext/>
      <w:jc w:val="both"/>
      <w:outlineLvl w:val="0"/>
    </w:pPr>
    <w:rPr>
      <w:sz w:val="18"/>
      <w:szCs w:val="20"/>
      <w:u w:val="single"/>
    </w:rPr>
  </w:style>
  <w:style w:type="paragraph" w:styleId="Cmsor2">
    <w:name w:val="heading 2"/>
    <w:basedOn w:val="Norml"/>
    <w:next w:val="Norml"/>
    <w:link w:val="Cmsor2Char"/>
    <w:uiPriority w:val="9"/>
    <w:qFormat/>
    <w:rsid w:val="008A0D04"/>
    <w:pPr>
      <w:keepNext/>
      <w:jc w:val="center"/>
      <w:outlineLvl w:val="1"/>
    </w:pPr>
    <w:rPr>
      <w:spacing w:val="60"/>
      <w:szCs w:val="20"/>
      <w:u w:val="single"/>
    </w:rPr>
  </w:style>
  <w:style w:type="paragraph" w:styleId="Cmsor3">
    <w:name w:val="heading 3"/>
    <w:aliases w:val="Okean3"/>
    <w:basedOn w:val="Norml"/>
    <w:next w:val="Norml"/>
    <w:link w:val="Cmsor3Char"/>
    <w:uiPriority w:val="9"/>
    <w:qFormat/>
    <w:rsid w:val="008A0D04"/>
    <w:pPr>
      <w:keepNext/>
      <w:jc w:val="center"/>
      <w:outlineLvl w:val="2"/>
    </w:pPr>
    <w:rPr>
      <w:b/>
      <w:sz w:val="18"/>
      <w:szCs w:val="20"/>
    </w:rPr>
  </w:style>
  <w:style w:type="paragraph" w:styleId="Cmsor4">
    <w:name w:val="heading 4"/>
    <w:basedOn w:val="Norml"/>
    <w:next w:val="Norml"/>
    <w:link w:val="Cmsor4Char"/>
    <w:uiPriority w:val="9"/>
    <w:qFormat/>
    <w:rsid w:val="008A0D04"/>
    <w:pPr>
      <w:keepNext/>
      <w:jc w:val="both"/>
      <w:outlineLvl w:val="3"/>
    </w:pPr>
    <w:rPr>
      <w:b/>
      <w:szCs w:val="20"/>
    </w:rPr>
  </w:style>
  <w:style w:type="paragraph" w:styleId="Cmsor5">
    <w:name w:val="heading 5"/>
    <w:basedOn w:val="Norml"/>
    <w:next w:val="Norml"/>
    <w:link w:val="Cmsor5Char"/>
    <w:uiPriority w:val="9"/>
    <w:qFormat/>
    <w:rsid w:val="008A0D04"/>
    <w:pPr>
      <w:keepNext/>
      <w:tabs>
        <w:tab w:val="num" w:pos="1080"/>
      </w:tabs>
      <w:ind w:left="1080" w:hanging="720"/>
      <w:jc w:val="both"/>
      <w:outlineLvl w:val="4"/>
    </w:pPr>
    <w:rPr>
      <w:b/>
      <w:i/>
      <w:lang w:eastAsia="en-US"/>
    </w:rPr>
  </w:style>
  <w:style w:type="paragraph" w:styleId="Cmsor6">
    <w:name w:val="heading 6"/>
    <w:basedOn w:val="Norml"/>
    <w:next w:val="Norml"/>
    <w:link w:val="Cmsor6Char"/>
    <w:uiPriority w:val="9"/>
    <w:qFormat/>
    <w:rsid w:val="008A0D04"/>
    <w:pPr>
      <w:spacing w:before="240" w:after="60"/>
      <w:outlineLvl w:val="5"/>
    </w:pPr>
    <w:rPr>
      <w:b/>
      <w:bCs/>
      <w:sz w:val="22"/>
      <w:szCs w:val="22"/>
      <w:lang w:eastAsia="en-US"/>
    </w:rPr>
  </w:style>
  <w:style w:type="paragraph" w:styleId="Cmsor7">
    <w:name w:val="heading 7"/>
    <w:basedOn w:val="Norml"/>
    <w:next w:val="Norml"/>
    <w:link w:val="Cmsor7Char"/>
    <w:uiPriority w:val="9"/>
    <w:qFormat/>
    <w:rsid w:val="008A0D04"/>
    <w:pPr>
      <w:spacing w:before="240" w:after="60"/>
      <w:outlineLvl w:val="6"/>
    </w:pPr>
    <w:rPr>
      <w:lang w:eastAsia="en-US"/>
    </w:rPr>
  </w:style>
  <w:style w:type="paragraph" w:styleId="Cmsor8">
    <w:name w:val="heading 8"/>
    <w:basedOn w:val="Norml"/>
    <w:next w:val="Norml"/>
    <w:link w:val="Cmsor8Char"/>
    <w:uiPriority w:val="9"/>
    <w:qFormat/>
    <w:rsid w:val="008A0D04"/>
    <w:pPr>
      <w:keepNext/>
      <w:spacing w:after="120"/>
      <w:outlineLvl w:val="7"/>
    </w:pPr>
    <w:rPr>
      <w:b/>
      <w:bCs/>
      <w:lang w:eastAsia="en-US"/>
    </w:rPr>
  </w:style>
  <w:style w:type="paragraph" w:styleId="Cmsor9">
    <w:name w:val="heading 9"/>
    <w:basedOn w:val="Norml"/>
    <w:next w:val="Norml"/>
    <w:link w:val="Cmsor9Char"/>
    <w:uiPriority w:val="9"/>
    <w:qFormat/>
    <w:rsid w:val="008A0D04"/>
    <w:pPr>
      <w:keepNext/>
      <w:ind w:left="708"/>
      <w:jc w:val="both"/>
      <w:outlineLvl w:val="8"/>
    </w:pPr>
    <w:rPr>
      <w:i/>
      <w:iCs/>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99"/>
    <w:qFormat/>
    <w:rsid w:val="005F435B"/>
    <w:pPr>
      <w:ind w:left="720"/>
      <w:contextualSpacing/>
    </w:pPr>
  </w:style>
  <w:style w:type="paragraph" w:styleId="Buborkszveg">
    <w:name w:val="Balloon Text"/>
    <w:basedOn w:val="Norml"/>
    <w:link w:val="BuborkszvegChar"/>
    <w:uiPriority w:val="99"/>
    <w:unhideWhenUsed/>
    <w:rsid w:val="00EF5204"/>
    <w:rPr>
      <w:rFonts w:ascii="Segoe UI" w:hAnsi="Segoe UI" w:cs="Segoe UI"/>
      <w:sz w:val="18"/>
      <w:szCs w:val="18"/>
    </w:rPr>
  </w:style>
  <w:style w:type="character" w:customStyle="1" w:styleId="BuborkszvegChar">
    <w:name w:val="Buborékszöveg Char"/>
    <w:basedOn w:val="Bekezdsalapbettpusa"/>
    <w:link w:val="Buborkszveg"/>
    <w:uiPriority w:val="99"/>
    <w:rsid w:val="00EF5204"/>
    <w:rPr>
      <w:rFonts w:ascii="Segoe UI" w:eastAsia="Times New Roman" w:hAnsi="Segoe UI" w:cs="Segoe UI"/>
      <w:sz w:val="18"/>
      <w:szCs w:val="18"/>
      <w:lang w:eastAsia="hu-HU"/>
    </w:rPr>
  </w:style>
  <w:style w:type="character" w:customStyle="1" w:styleId="ListaszerbekezdsChar">
    <w:name w:val="Listaszerű bekezdés Char"/>
    <w:link w:val="Listaszerbekezds"/>
    <w:uiPriority w:val="34"/>
    <w:rsid w:val="00EF5204"/>
    <w:rPr>
      <w:rFonts w:ascii="Times New Roman" w:eastAsia="Times New Roman" w:hAnsi="Times New Roman" w:cs="Times New Roman"/>
      <w:sz w:val="24"/>
      <w:szCs w:val="24"/>
      <w:lang w:eastAsia="hu-HU"/>
    </w:rPr>
  </w:style>
  <w:style w:type="numbering" w:customStyle="1" w:styleId="ImportedStyle20111">
    <w:name w:val="Imported Style 20111"/>
    <w:rsid w:val="008A0D04"/>
    <w:pPr>
      <w:numPr>
        <w:numId w:val="2"/>
      </w:numPr>
    </w:pPr>
  </w:style>
  <w:style w:type="character" w:customStyle="1" w:styleId="Cmsor1Char">
    <w:name w:val="Címsor 1 Char"/>
    <w:basedOn w:val="Bekezdsalapbettpusa"/>
    <w:link w:val="Cmsor1"/>
    <w:uiPriority w:val="9"/>
    <w:rsid w:val="008A0D04"/>
    <w:rPr>
      <w:rFonts w:ascii="Times New Roman" w:eastAsia="Times New Roman" w:hAnsi="Times New Roman" w:cs="Times New Roman"/>
      <w:sz w:val="18"/>
      <w:szCs w:val="20"/>
      <w:u w:val="single"/>
      <w:lang w:eastAsia="hu-HU"/>
    </w:rPr>
  </w:style>
  <w:style w:type="character" w:customStyle="1" w:styleId="Cmsor2Char">
    <w:name w:val="Címsor 2 Char"/>
    <w:basedOn w:val="Bekezdsalapbettpusa"/>
    <w:link w:val="Cmsor2"/>
    <w:uiPriority w:val="9"/>
    <w:rsid w:val="008A0D04"/>
    <w:rPr>
      <w:rFonts w:ascii="Times New Roman" w:eastAsia="Times New Roman" w:hAnsi="Times New Roman" w:cs="Times New Roman"/>
      <w:spacing w:val="60"/>
      <w:sz w:val="24"/>
      <w:szCs w:val="20"/>
      <w:u w:val="single"/>
      <w:lang w:eastAsia="hu-HU"/>
    </w:rPr>
  </w:style>
  <w:style w:type="character" w:customStyle="1" w:styleId="Cmsor3Char">
    <w:name w:val="Címsor 3 Char"/>
    <w:aliases w:val="Okean3 Char"/>
    <w:basedOn w:val="Bekezdsalapbettpusa"/>
    <w:link w:val="Cmsor3"/>
    <w:uiPriority w:val="9"/>
    <w:rsid w:val="008A0D04"/>
    <w:rPr>
      <w:rFonts w:ascii="Times New Roman" w:eastAsia="Times New Roman" w:hAnsi="Times New Roman" w:cs="Times New Roman"/>
      <w:b/>
      <w:sz w:val="18"/>
      <w:szCs w:val="20"/>
      <w:lang w:eastAsia="hu-HU"/>
    </w:rPr>
  </w:style>
  <w:style w:type="character" w:customStyle="1" w:styleId="Cmsor4Char">
    <w:name w:val="Címsor 4 Char"/>
    <w:basedOn w:val="Bekezdsalapbettpusa"/>
    <w:link w:val="Cmsor4"/>
    <w:uiPriority w:val="9"/>
    <w:rsid w:val="008A0D04"/>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uiPriority w:val="9"/>
    <w:rsid w:val="008A0D04"/>
    <w:rPr>
      <w:rFonts w:ascii="Times New Roman" w:eastAsia="Times New Roman" w:hAnsi="Times New Roman" w:cs="Times New Roman"/>
      <w:b/>
      <w:i/>
      <w:sz w:val="24"/>
      <w:szCs w:val="24"/>
    </w:rPr>
  </w:style>
  <w:style w:type="character" w:customStyle="1" w:styleId="Cmsor6Char">
    <w:name w:val="Címsor 6 Char"/>
    <w:basedOn w:val="Bekezdsalapbettpusa"/>
    <w:link w:val="Cmsor6"/>
    <w:uiPriority w:val="9"/>
    <w:rsid w:val="008A0D04"/>
    <w:rPr>
      <w:rFonts w:ascii="Times New Roman" w:eastAsia="Times New Roman" w:hAnsi="Times New Roman" w:cs="Times New Roman"/>
      <w:b/>
      <w:bCs/>
    </w:rPr>
  </w:style>
  <w:style w:type="character" w:customStyle="1" w:styleId="Cmsor7Char">
    <w:name w:val="Címsor 7 Char"/>
    <w:basedOn w:val="Bekezdsalapbettpusa"/>
    <w:link w:val="Cmsor7"/>
    <w:uiPriority w:val="9"/>
    <w:rsid w:val="008A0D04"/>
    <w:rPr>
      <w:rFonts w:ascii="Times New Roman" w:eastAsia="Times New Roman" w:hAnsi="Times New Roman" w:cs="Times New Roman"/>
      <w:sz w:val="24"/>
      <w:szCs w:val="24"/>
    </w:rPr>
  </w:style>
  <w:style w:type="character" w:customStyle="1" w:styleId="Cmsor8Char">
    <w:name w:val="Címsor 8 Char"/>
    <w:basedOn w:val="Bekezdsalapbettpusa"/>
    <w:link w:val="Cmsor8"/>
    <w:uiPriority w:val="9"/>
    <w:rsid w:val="008A0D04"/>
    <w:rPr>
      <w:rFonts w:ascii="Times New Roman" w:eastAsia="Times New Roman" w:hAnsi="Times New Roman" w:cs="Times New Roman"/>
      <w:b/>
      <w:bCs/>
      <w:sz w:val="24"/>
      <w:szCs w:val="24"/>
    </w:rPr>
  </w:style>
  <w:style w:type="character" w:customStyle="1" w:styleId="Cmsor9Char">
    <w:name w:val="Címsor 9 Char"/>
    <w:basedOn w:val="Bekezdsalapbettpusa"/>
    <w:link w:val="Cmsor9"/>
    <w:uiPriority w:val="9"/>
    <w:rsid w:val="008A0D04"/>
    <w:rPr>
      <w:rFonts w:ascii="Times New Roman" w:eastAsia="Times New Roman" w:hAnsi="Times New Roman" w:cs="Times New Roman"/>
      <w:i/>
      <w:iCs/>
      <w:sz w:val="24"/>
      <w:szCs w:val="24"/>
      <w:u w:val="single"/>
    </w:rPr>
  </w:style>
  <w:style w:type="numbering" w:customStyle="1" w:styleId="Nemlista1">
    <w:name w:val="Nem lista1"/>
    <w:next w:val="Nemlista"/>
    <w:uiPriority w:val="99"/>
    <w:semiHidden/>
    <w:unhideWhenUsed/>
    <w:rsid w:val="008A0D04"/>
  </w:style>
  <w:style w:type="paragraph" w:customStyle="1" w:styleId="Listaszerbekezds1">
    <w:name w:val="Listaszerű bekezdés1"/>
    <w:basedOn w:val="Norml"/>
    <w:uiPriority w:val="99"/>
    <w:rsid w:val="008A0D04"/>
    <w:pPr>
      <w:spacing w:after="200" w:line="276" w:lineRule="auto"/>
      <w:ind w:left="720"/>
      <w:contextualSpacing/>
    </w:pPr>
    <w:rPr>
      <w:rFonts w:ascii="Calibri" w:hAnsi="Calibri"/>
      <w:sz w:val="22"/>
      <w:szCs w:val="22"/>
      <w:lang w:eastAsia="en-US"/>
    </w:rPr>
  </w:style>
  <w:style w:type="paragraph" w:styleId="Felsorols2">
    <w:name w:val="List Bullet 2"/>
    <w:basedOn w:val="Norml"/>
    <w:autoRedefine/>
    <w:uiPriority w:val="99"/>
    <w:rsid w:val="008A0D04"/>
    <w:pPr>
      <w:numPr>
        <w:numId w:val="2"/>
      </w:numPr>
      <w:jc w:val="both"/>
    </w:pPr>
  </w:style>
  <w:style w:type="character" w:customStyle="1" w:styleId="point">
    <w:name w:val="point"/>
    <w:rsid w:val="008A0D04"/>
    <w:rPr>
      <w:rFonts w:cs="Times New Roman"/>
    </w:rPr>
  </w:style>
  <w:style w:type="character" w:styleId="Hiperhivatkozs">
    <w:name w:val="Hyperlink"/>
    <w:uiPriority w:val="99"/>
    <w:rsid w:val="008A0D04"/>
    <w:rPr>
      <w:color w:val="0000FF"/>
      <w:u w:val="single"/>
    </w:rPr>
  </w:style>
  <w:style w:type="character" w:customStyle="1" w:styleId="section">
    <w:name w:val="section"/>
    <w:basedOn w:val="Bekezdsalapbettpusa"/>
    <w:rsid w:val="008A0D04"/>
  </w:style>
  <w:style w:type="character" w:customStyle="1" w:styleId="para">
    <w:name w:val="para"/>
    <w:basedOn w:val="Bekezdsalapbettpusa"/>
    <w:rsid w:val="008A0D04"/>
  </w:style>
  <w:style w:type="paragraph" w:styleId="llb">
    <w:name w:val="footer"/>
    <w:aliases w:val="NCS footer"/>
    <w:basedOn w:val="Norml"/>
    <w:link w:val="llbChar"/>
    <w:uiPriority w:val="99"/>
    <w:rsid w:val="008A0D04"/>
    <w:pPr>
      <w:tabs>
        <w:tab w:val="center" w:pos="4536"/>
        <w:tab w:val="right" w:pos="9072"/>
      </w:tabs>
    </w:pPr>
  </w:style>
  <w:style w:type="character" w:customStyle="1" w:styleId="llbChar">
    <w:name w:val="Élőláb Char"/>
    <w:aliases w:val="NCS footer Char"/>
    <w:basedOn w:val="Bekezdsalapbettpusa"/>
    <w:link w:val="llb"/>
    <w:uiPriority w:val="99"/>
    <w:rsid w:val="008A0D04"/>
    <w:rPr>
      <w:rFonts w:ascii="Times New Roman" w:eastAsia="Times New Roman" w:hAnsi="Times New Roman" w:cs="Times New Roman"/>
      <w:sz w:val="24"/>
      <w:szCs w:val="24"/>
      <w:lang w:eastAsia="hu-HU"/>
    </w:rPr>
  </w:style>
  <w:style w:type="character" w:styleId="Oldalszm">
    <w:name w:val="page number"/>
    <w:rsid w:val="008A0D04"/>
  </w:style>
  <w:style w:type="paragraph" w:customStyle="1" w:styleId="Default">
    <w:name w:val="Default"/>
    <w:uiPriority w:val="99"/>
    <w:rsid w:val="008A0D04"/>
    <w:pPr>
      <w:autoSpaceDE w:val="0"/>
      <w:autoSpaceDN w:val="0"/>
      <w:adjustRightInd w:val="0"/>
      <w:jc w:val="left"/>
    </w:pPr>
    <w:rPr>
      <w:rFonts w:ascii="Arial" w:eastAsia="Times New Roman" w:hAnsi="Arial" w:cs="Arial"/>
      <w:color w:val="000000"/>
      <w:sz w:val="24"/>
      <w:szCs w:val="24"/>
      <w:lang w:eastAsia="hu-HU"/>
    </w:rPr>
  </w:style>
  <w:style w:type="paragraph" w:styleId="NormlWeb">
    <w:name w:val="Normal (Web)"/>
    <w:basedOn w:val="Norml"/>
    <w:uiPriority w:val="99"/>
    <w:rsid w:val="008A0D04"/>
    <w:pPr>
      <w:spacing w:before="100" w:beforeAutospacing="1" w:after="100" w:afterAutospacing="1"/>
    </w:pPr>
  </w:style>
  <w:style w:type="paragraph" w:styleId="Cm">
    <w:name w:val="Title"/>
    <w:basedOn w:val="Norml"/>
    <w:link w:val="CmChar"/>
    <w:uiPriority w:val="10"/>
    <w:qFormat/>
    <w:rsid w:val="008A0D04"/>
    <w:pPr>
      <w:jc w:val="center"/>
    </w:pPr>
    <w:rPr>
      <w:szCs w:val="20"/>
    </w:rPr>
  </w:style>
  <w:style w:type="character" w:customStyle="1" w:styleId="CmChar">
    <w:name w:val="Cím Char"/>
    <w:basedOn w:val="Bekezdsalapbettpusa"/>
    <w:link w:val="Cm"/>
    <w:uiPriority w:val="10"/>
    <w:rsid w:val="008A0D04"/>
    <w:rPr>
      <w:rFonts w:ascii="Times New Roman" w:eastAsia="Times New Roman" w:hAnsi="Times New Roman" w:cs="Times New Roman"/>
      <w:sz w:val="24"/>
      <w:szCs w:val="20"/>
      <w:lang w:eastAsia="hu-HU"/>
    </w:rPr>
  </w:style>
  <w:style w:type="paragraph" w:styleId="lfej">
    <w:name w:val="header"/>
    <w:basedOn w:val="Norml"/>
    <w:link w:val="lfejChar"/>
    <w:uiPriority w:val="99"/>
    <w:rsid w:val="008A0D04"/>
    <w:pPr>
      <w:tabs>
        <w:tab w:val="center" w:pos="4536"/>
        <w:tab w:val="right" w:pos="9072"/>
      </w:tabs>
    </w:pPr>
  </w:style>
  <w:style w:type="character" w:customStyle="1" w:styleId="lfejChar">
    <w:name w:val="Élőfej Char"/>
    <w:basedOn w:val="Bekezdsalapbettpusa"/>
    <w:link w:val="lfej"/>
    <w:uiPriority w:val="99"/>
    <w:rsid w:val="008A0D04"/>
    <w:rPr>
      <w:rFonts w:ascii="Times New Roman" w:eastAsia="Times New Roman" w:hAnsi="Times New Roman" w:cs="Times New Roman"/>
      <w:sz w:val="24"/>
      <w:szCs w:val="24"/>
      <w:lang w:eastAsia="hu-HU"/>
    </w:rPr>
  </w:style>
  <w:style w:type="table" w:styleId="Rcsostblzat">
    <w:name w:val="Table Grid"/>
    <w:basedOn w:val="Normltblzat"/>
    <w:rsid w:val="008A0D04"/>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8A0D04"/>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8A0D0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w:uiPriority w:val="99"/>
    <w:rsid w:val="008A0D04"/>
    <w:rPr>
      <w:vertAlign w:val="superscript"/>
    </w:rPr>
  </w:style>
  <w:style w:type="paragraph" w:customStyle="1" w:styleId="np">
    <w:name w:val="np"/>
    <w:basedOn w:val="Norml"/>
    <w:rsid w:val="008A0D04"/>
    <w:pPr>
      <w:spacing w:before="100" w:beforeAutospacing="1" w:after="100" w:afterAutospacing="1"/>
    </w:pPr>
  </w:style>
  <w:style w:type="paragraph" w:styleId="Szvegtrzs">
    <w:name w:val="Body Text"/>
    <w:basedOn w:val="Norml"/>
    <w:link w:val="SzvegtrzsChar"/>
    <w:uiPriority w:val="99"/>
    <w:rsid w:val="008A0D04"/>
    <w:pPr>
      <w:jc w:val="both"/>
    </w:pPr>
  </w:style>
  <w:style w:type="character" w:customStyle="1" w:styleId="SzvegtrzsChar">
    <w:name w:val="Szövegtörzs Char"/>
    <w:basedOn w:val="Bekezdsalapbettpusa"/>
    <w:link w:val="Szvegtrzs"/>
    <w:uiPriority w:val="99"/>
    <w:rsid w:val="008A0D0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8A0D04"/>
    <w:pPr>
      <w:spacing w:after="120"/>
      <w:ind w:left="283"/>
    </w:pPr>
  </w:style>
  <w:style w:type="character" w:customStyle="1" w:styleId="SzvegtrzsbehzssalChar">
    <w:name w:val="Szövegtörzs behúzással Char"/>
    <w:basedOn w:val="Bekezdsalapbettpusa"/>
    <w:link w:val="Szvegtrzsbehzssal"/>
    <w:uiPriority w:val="99"/>
    <w:rsid w:val="008A0D04"/>
    <w:rPr>
      <w:rFonts w:ascii="Times New Roman" w:eastAsia="Times New Roman" w:hAnsi="Times New Roman" w:cs="Times New Roman"/>
      <w:sz w:val="24"/>
      <w:szCs w:val="24"/>
      <w:lang w:eastAsia="hu-HU"/>
    </w:rPr>
  </w:style>
  <w:style w:type="character" w:customStyle="1" w:styleId="hl4">
    <w:name w:val="hl4"/>
    <w:rsid w:val="008A0D04"/>
  </w:style>
  <w:style w:type="paragraph" w:styleId="Szvegtrzs3">
    <w:name w:val="Body Text 3"/>
    <w:basedOn w:val="Norml"/>
    <w:link w:val="Szvegtrzs3Char"/>
    <w:uiPriority w:val="99"/>
    <w:rsid w:val="008A0D04"/>
    <w:pPr>
      <w:spacing w:before="240"/>
      <w:jc w:val="both"/>
    </w:pPr>
    <w:rPr>
      <w:sz w:val="22"/>
      <w:szCs w:val="20"/>
    </w:rPr>
  </w:style>
  <w:style w:type="character" w:customStyle="1" w:styleId="Szvegtrzs3Char">
    <w:name w:val="Szövegtörzs 3 Char"/>
    <w:basedOn w:val="Bekezdsalapbettpusa"/>
    <w:link w:val="Szvegtrzs3"/>
    <w:uiPriority w:val="99"/>
    <w:rsid w:val="008A0D04"/>
    <w:rPr>
      <w:rFonts w:ascii="Times New Roman" w:eastAsia="Times New Roman" w:hAnsi="Times New Roman" w:cs="Times New Roman"/>
      <w:szCs w:val="20"/>
      <w:lang w:eastAsia="hu-HU"/>
    </w:rPr>
  </w:style>
  <w:style w:type="character" w:styleId="Jegyzethivatkozs">
    <w:name w:val="annotation reference"/>
    <w:uiPriority w:val="99"/>
    <w:unhideWhenUsed/>
    <w:rsid w:val="008A0D04"/>
    <w:rPr>
      <w:sz w:val="16"/>
      <w:szCs w:val="16"/>
    </w:rPr>
  </w:style>
  <w:style w:type="paragraph" w:styleId="Jegyzetszveg">
    <w:name w:val="annotation text"/>
    <w:basedOn w:val="Norml"/>
    <w:link w:val="JegyzetszvegChar"/>
    <w:uiPriority w:val="99"/>
    <w:unhideWhenUsed/>
    <w:rsid w:val="008A0D04"/>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rsid w:val="008A0D04"/>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unhideWhenUsed/>
    <w:rsid w:val="008A0D04"/>
    <w:rPr>
      <w:b/>
      <w:bCs/>
    </w:rPr>
  </w:style>
  <w:style w:type="character" w:customStyle="1" w:styleId="MegjegyzstrgyaChar">
    <w:name w:val="Megjegyzés tárgya Char"/>
    <w:basedOn w:val="JegyzetszvegChar"/>
    <w:link w:val="Megjegyzstrgya"/>
    <w:uiPriority w:val="99"/>
    <w:rsid w:val="008A0D04"/>
    <w:rPr>
      <w:rFonts w:ascii="Calibri" w:eastAsia="Calibri" w:hAnsi="Calibri" w:cs="Times New Roman"/>
      <w:b/>
      <w:bCs/>
      <w:sz w:val="20"/>
      <w:szCs w:val="20"/>
    </w:rPr>
  </w:style>
  <w:style w:type="numbering" w:customStyle="1" w:styleId="Nemlista11">
    <w:name w:val="Nem lista11"/>
    <w:next w:val="Nemlista"/>
    <w:uiPriority w:val="99"/>
    <w:semiHidden/>
    <w:unhideWhenUsed/>
    <w:rsid w:val="008A0D04"/>
  </w:style>
  <w:style w:type="table" w:customStyle="1" w:styleId="TableGrid">
    <w:name w:val="TableGrid"/>
    <w:rsid w:val="008A0D04"/>
    <w:pPr>
      <w:jc w:val="left"/>
    </w:pPr>
    <w:rPr>
      <w:rFonts w:ascii="Calibri" w:eastAsia="Times New Roman" w:hAnsi="Calibri" w:cs="Times New Roman"/>
      <w:lang w:eastAsia="hu-HU"/>
    </w:rPr>
    <w:tblPr>
      <w:tblCellMar>
        <w:top w:w="0" w:type="dxa"/>
        <w:left w:w="0" w:type="dxa"/>
        <w:bottom w:w="0" w:type="dxa"/>
        <w:right w:w="0" w:type="dxa"/>
      </w:tblCellMar>
    </w:tblPr>
  </w:style>
  <w:style w:type="paragraph" w:styleId="Nincstrkz">
    <w:name w:val="No Spacing"/>
    <w:basedOn w:val="Norml"/>
    <w:qFormat/>
    <w:rsid w:val="008A0D04"/>
    <w:rPr>
      <w:szCs w:val="32"/>
      <w:lang w:eastAsia="en-US" w:bidi="en-US"/>
    </w:rPr>
  </w:style>
  <w:style w:type="numbering" w:customStyle="1" w:styleId="Nemlista2">
    <w:name w:val="Nem lista2"/>
    <w:next w:val="Nemlista"/>
    <w:uiPriority w:val="99"/>
    <w:semiHidden/>
    <w:unhideWhenUsed/>
    <w:rsid w:val="008A0D04"/>
  </w:style>
  <w:style w:type="paragraph" w:customStyle="1" w:styleId="Listaszerbekezds2">
    <w:name w:val="Listaszerű bekezdés2"/>
    <w:basedOn w:val="Norml"/>
    <w:rsid w:val="008A0D04"/>
    <w:pPr>
      <w:spacing w:after="200" w:line="276" w:lineRule="auto"/>
      <w:ind w:left="720"/>
      <w:contextualSpacing/>
    </w:pPr>
    <w:rPr>
      <w:rFonts w:ascii="Calibri" w:hAnsi="Calibri"/>
      <w:sz w:val="22"/>
      <w:szCs w:val="22"/>
      <w:lang w:eastAsia="en-US"/>
    </w:rPr>
  </w:style>
  <w:style w:type="table" w:customStyle="1" w:styleId="Rcsostblzat1">
    <w:name w:val="Rácsos táblázat1"/>
    <w:basedOn w:val="Normltblzat"/>
    <w:next w:val="Rcsostblzat"/>
    <w:rsid w:val="008A0D04"/>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8A0D04"/>
  </w:style>
  <w:style w:type="table" w:customStyle="1" w:styleId="TableGrid1">
    <w:name w:val="TableGrid1"/>
    <w:rsid w:val="008A0D04"/>
    <w:pPr>
      <w:jc w:val="left"/>
    </w:pPr>
    <w:rPr>
      <w:rFonts w:ascii="Calibri" w:eastAsia="Times New Roman" w:hAnsi="Calibri" w:cs="Times New Roman"/>
      <w:lang w:eastAsia="hu-HU"/>
    </w:rPr>
    <w:tblPr>
      <w:tblCellMar>
        <w:top w:w="0" w:type="dxa"/>
        <w:left w:w="0" w:type="dxa"/>
        <w:bottom w:w="0" w:type="dxa"/>
        <w:right w:w="0" w:type="dxa"/>
      </w:tblCellMar>
    </w:tblPr>
  </w:style>
  <w:style w:type="numbering" w:customStyle="1" w:styleId="Nemlista21">
    <w:name w:val="Nem lista21"/>
    <w:next w:val="Nemlista"/>
    <w:uiPriority w:val="99"/>
    <w:semiHidden/>
    <w:unhideWhenUsed/>
    <w:rsid w:val="008A0D04"/>
  </w:style>
  <w:style w:type="numbering" w:customStyle="1" w:styleId="Nemlista111">
    <w:name w:val="Nem lista111"/>
    <w:next w:val="Nemlista"/>
    <w:uiPriority w:val="99"/>
    <w:semiHidden/>
    <w:unhideWhenUsed/>
    <w:rsid w:val="008A0D04"/>
  </w:style>
  <w:style w:type="numbering" w:customStyle="1" w:styleId="Nemlista1111">
    <w:name w:val="Nem lista1111"/>
    <w:next w:val="Nemlista"/>
    <w:uiPriority w:val="99"/>
    <w:semiHidden/>
    <w:unhideWhenUsed/>
    <w:rsid w:val="008A0D04"/>
  </w:style>
  <w:style w:type="numbering" w:customStyle="1" w:styleId="Nemlista11111">
    <w:name w:val="Nem lista11111"/>
    <w:next w:val="Nemlista"/>
    <w:semiHidden/>
    <w:rsid w:val="008A0D04"/>
  </w:style>
  <w:style w:type="paragraph" w:styleId="Szvegtrzsbehzssal3">
    <w:name w:val="Body Text Indent 3"/>
    <w:basedOn w:val="Norml"/>
    <w:link w:val="Szvegtrzsbehzssal3Char"/>
    <w:uiPriority w:val="99"/>
    <w:rsid w:val="008A0D04"/>
    <w:pPr>
      <w:tabs>
        <w:tab w:val="left" w:pos="284"/>
      </w:tabs>
      <w:suppressAutoHyphens/>
      <w:spacing w:after="240" w:line="230" w:lineRule="auto"/>
      <w:ind w:left="704" w:hanging="420"/>
    </w:pPr>
    <w:rPr>
      <w:rFonts w:ascii="Arial" w:hAnsi="Arial"/>
      <w:b/>
      <w:caps/>
      <w:noProof/>
      <w:szCs w:val="20"/>
    </w:rPr>
  </w:style>
  <w:style w:type="character" w:customStyle="1" w:styleId="Szvegtrzsbehzssal3Char">
    <w:name w:val="Szövegtörzs behúzással 3 Char"/>
    <w:basedOn w:val="Bekezdsalapbettpusa"/>
    <w:link w:val="Szvegtrzsbehzssal3"/>
    <w:uiPriority w:val="99"/>
    <w:rsid w:val="008A0D04"/>
    <w:rPr>
      <w:rFonts w:ascii="Arial" w:eastAsia="Times New Roman" w:hAnsi="Arial" w:cs="Times New Roman"/>
      <w:b/>
      <w:caps/>
      <w:noProof/>
      <w:sz w:val="24"/>
      <w:szCs w:val="20"/>
      <w:lang w:eastAsia="hu-HU"/>
    </w:rPr>
  </w:style>
  <w:style w:type="paragraph" w:customStyle="1" w:styleId="BodyTextIMP">
    <w:name w:val="Body Text_IMP"/>
    <w:basedOn w:val="Norml"/>
    <w:uiPriority w:val="99"/>
    <w:rsid w:val="008A0D04"/>
    <w:pPr>
      <w:suppressAutoHyphens/>
      <w:spacing w:line="276" w:lineRule="auto"/>
    </w:pPr>
    <w:rPr>
      <w:szCs w:val="20"/>
      <w:lang w:val="en-US"/>
    </w:rPr>
  </w:style>
  <w:style w:type="paragraph" w:customStyle="1" w:styleId="Stlus1">
    <w:name w:val="Stílus1"/>
    <w:basedOn w:val="Norml"/>
    <w:uiPriority w:val="99"/>
    <w:qFormat/>
    <w:rsid w:val="008A0D04"/>
    <w:pPr>
      <w:suppressAutoHyphens/>
      <w:spacing w:line="230" w:lineRule="auto"/>
      <w:ind w:left="1020" w:right="284" w:hanging="340"/>
      <w:jc w:val="both"/>
    </w:pPr>
    <w:rPr>
      <w:rFonts w:ascii="Arial" w:hAnsi="Arial"/>
      <w:noProof/>
      <w:szCs w:val="20"/>
    </w:rPr>
  </w:style>
  <w:style w:type="paragraph" w:styleId="Szvegtrzsbehzssal2">
    <w:name w:val="Body Text Indent 2"/>
    <w:basedOn w:val="Norml"/>
    <w:link w:val="Szvegtrzsbehzssal2Char"/>
    <w:uiPriority w:val="99"/>
    <w:rsid w:val="008A0D04"/>
    <w:pPr>
      <w:tabs>
        <w:tab w:val="right" w:leader="underscore" w:pos="9072"/>
      </w:tabs>
      <w:spacing w:before="120"/>
      <w:ind w:left="425"/>
      <w:jc w:val="both"/>
    </w:pPr>
    <w:rPr>
      <w:sz w:val="20"/>
    </w:rPr>
  </w:style>
  <w:style w:type="character" w:customStyle="1" w:styleId="Szvegtrzsbehzssal2Char">
    <w:name w:val="Szövegtörzs behúzással 2 Char"/>
    <w:basedOn w:val="Bekezdsalapbettpusa"/>
    <w:link w:val="Szvegtrzsbehzssal2"/>
    <w:uiPriority w:val="99"/>
    <w:rsid w:val="008A0D04"/>
    <w:rPr>
      <w:rFonts w:ascii="Times New Roman" w:eastAsia="Times New Roman" w:hAnsi="Times New Roman" w:cs="Times New Roman"/>
      <w:sz w:val="20"/>
      <w:szCs w:val="24"/>
      <w:lang w:eastAsia="hu-HU"/>
    </w:rPr>
  </w:style>
  <w:style w:type="paragraph" w:styleId="Szvegtrzs2">
    <w:name w:val="Body Text 2"/>
    <w:basedOn w:val="Norml"/>
    <w:link w:val="Szvegtrzs2Char"/>
    <w:uiPriority w:val="99"/>
    <w:rsid w:val="008A0D04"/>
    <w:pPr>
      <w:tabs>
        <w:tab w:val="left" w:pos="0"/>
      </w:tabs>
    </w:pPr>
    <w:rPr>
      <w:color w:val="FF6600"/>
    </w:rPr>
  </w:style>
  <w:style w:type="character" w:customStyle="1" w:styleId="Szvegtrzs2Char">
    <w:name w:val="Szövegtörzs 2 Char"/>
    <w:basedOn w:val="Bekezdsalapbettpusa"/>
    <w:link w:val="Szvegtrzs2"/>
    <w:uiPriority w:val="99"/>
    <w:rsid w:val="008A0D04"/>
    <w:rPr>
      <w:rFonts w:ascii="Times New Roman" w:eastAsia="Times New Roman" w:hAnsi="Times New Roman" w:cs="Times New Roman"/>
      <w:color w:val="FF6600"/>
      <w:sz w:val="24"/>
      <w:szCs w:val="24"/>
      <w:lang w:eastAsia="hu-HU"/>
    </w:rPr>
  </w:style>
  <w:style w:type="paragraph" w:customStyle="1" w:styleId="Stlus3">
    <w:name w:val="Stílus3"/>
    <w:basedOn w:val="Norml"/>
    <w:uiPriority w:val="99"/>
    <w:rsid w:val="008A0D04"/>
    <w:pPr>
      <w:suppressAutoHyphens/>
      <w:spacing w:line="230" w:lineRule="auto"/>
      <w:ind w:left="2154" w:right="284" w:hanging="680"/>
      <w:jc w:val="both"/>
    </w:pPr>
    <w:rPr>
      <w:rFonts w:ascii="Arial" w:hAnsi="Arial"/>
      <w:noProof/>
      <w:szCs w:val="20"/>
    </w:rPr>
  </w:style>
  <w:style w:type="paragraph" w:customStyle="1" w:styleId="NumberedList">
    <w:name w:val="Numbered List"/>
    <w:basedOn w:val="BodyTextIMP"/>
    <w:uiPriority w:val="99"/>
    <w:rsid w:val="008A0D04"/>
    <w:pPr>
      <w:spacing w:line="230" w:lineRule="auto"/>
    </w:pPr>
  </w:style>
  <w:style w:type="paragraph" w:styleId="Szvegblokk">
    <w:name w:val="Block Text"/>
    <w:basedOn w:val="Norml"/>
    <w:uiPriority w:val="99"/>
    <w:rsid w:val="008A0D04"/>
    <w:pPr>
      <w:suppressAutoHyphens/>
      <w:spacing w:line="249" w:lineRule="auto"/>
      <w:ind w:left="1134" w:right="284"/>
      <w:jc w:val="both"/>
    </w:pPr>
    <w:rPr>
      <w:rFonts w:ascii="Arial" w:hAnsi="Arial"/>
      <w:noProof/>
      <w:szCs w:val="20"/>
    </w:rPr>
  </w:style>
  <w:style w:type="paragraph" w:customStyle="1" w:styleId="text-3mezera">
    <w:name w:val="text - 3 mezera"/>
    <w:basedOn w:val="Norml"/>
    <w:uiPriority w:val="99"/>
    <w:rsid w:val="008A0D04"/>
    <w:pPr>
      <w:suppressAutoHyphens/>
      <w:spacing w:before="60" w:line="230" w:lineRule="auto"/>
      <w:jc w:val="both"/>
    </w:pPr>
    <w:rPr>
      <w:rFonts w:ascii="Arial" w:hAnsi="Arial"/>
      <w:noProof/>
      <w:szCs w:val="20"/>
    </w:rPr>
  </w:style>
  <w:style w:type="paragraph" w:customStyle="1" w:styleId="Szveg">
    <w:name w:val="Szöveg"/>
    <w:basedOn w:val="Norml"/>
    <w:uiPriority w:val="99"/>
    <w:rsid w:val="008A0D04"/>
    <w:pPr>
      <w:widowControl w:val="0"/>
      <w:suppressAutoHyphens/>
      <w:ind w:left="709" w:firstLine="1"/>
      <w:jc w:val="both"/>
    </w:pPr>
    <w:rPr>
      <w:noProof/>
      <w:szCs w:val="20"/>
      <w:lang w:val="en-US"/>
    </w:rPr>
  </w:style>
  <w:style w:type="paragraph" w:customStyle="1" w:styleId="Szvegtrzs21">
    <w:name w:val="Szövegtörzs 21"/>
    <w:aliases w:val="Törzsszöveg behúzással"/>
    <w:basedOn w:val="Norml"/>
    <w:uiPriority w:val="99"/>
    <w:rsid w:val="008A0D04"/>
    <w:pPr>
      <w:tabs>
        <w:tab w:val="left" w:pos="851"/>
      </w:tabs>
      <w:ind w:left="284"/>
      <w:jc w:val="both"/>
    </w:pPr>
    <w:rPr>
      <w:szCs w:val="20"/>
    </w:rPr>
  </w:style>
  <w:style w:type="paragraph" w:customStyle="1" w:styleId="Szvegtrzs31">
    <w:name w:val="Szövegtörzs 31"/>
    <w:basedOn w:val="Norml"/>
    <w:uiPriority w:val="99"/>
    <w:rsid w:val="008A0D04"/>
    <w:pPr>
      <w:overflowPunct w:val="0"/>
      <w:autoSpaceDE w:val="0"/>
      <w:autoSpaceDN w:val="0"/>
      <w:adjustRightInd w:val="0"/>
      <w:jc w:val="both"/>
      <w:textAlignment w:val="baseline"/>
    </w:pPr>
    <w:rPr>
      <w:szCs w:val="20"/>
    </w:rPr>
  </w:style>
  <w:style w:type="paragraph" w:customStyle="1" w:styleId="Normalsz">
    <w:name w:val="Normalsz"/>
    <w:basedOn w:val="Norml"/>
    <w:uiPriority w:val="99"/>
    <w:rsid w:val="008A0D04"/>
    <w:pPr>
      <w:overflowPunct w:val="0"/>
      <w:autoSpaceDE w:val="0"/>
      <w:autoSpaceDN w:val="0"/>
      <w:adjustRightInd w:val="0"/>
      <w:jc w:val="both"/>
      <w:textAlignment w:val="baseline"/>
    </w:pPr>
    <w:rPr>
      <w:szCs w:val="20"/>
      <w:lang w:val="en-US"/>
    </w:rPr>
  </w:style>
  <w:style w:type="paragraph" w:customStyle="1" w:styleId="Application2">
    <w:name w:val="Application2"/>
    <w:basedOn w:val="Norml"/>
    <w:autoRedefine/>
    <w:uiPriority w:val="99"/>
    <w:rsid w:val="008A0D04"/>
    <w:pPr>
      <w:tabs>
        <w:tab w:val="left" w:pos="-720"/>
      </w:tabs>
      <w:suppressAutoHyphens/>
      <w:spacing w:after="120"/>
      <w:jc w:val="both"/>
    </w:pPr>
    <w:rPr>
      <w:rFonts w:ascii="Garamond" w:hAnsi="Garamond"/>
      <w:snapToGrid w:val="0"/>
      <w:spacing w:val="-2"/>
      <w:lang w:eastAsia="en-US"/>
    </w:rPr>
  </w:style>
  <w:style w:type="character" w:customStyle="1" w:styleId="tartalom">
    <w:name w:val="tartalom"/>
    <w:rsid w:val="008A0D04"/>
  </w:style>
  <w:style w:type="paragraph" w:styleId="Lista">
    <w:name w:val="List"/>
    <w:basedOn w:val="Norml"/>
    <w:uiPriority w:val="99"/>
    <w:rsid w:val="008A0D04"/>
    <w:pPr>
      <w:ind w:left="283" w:hanging="283"/>
    </w:pPr>
  </w:style>
  <w:style w:type="paragraph" w:styleId="Lista2">
    <w:name w:val="List 2"/>
    <w:basedOn w:val="Norml"/>
    <w:uiPriority w:val="99"/>
    <w:rsid w:val="008A0D04"/>
    <w:pPr>
      <w:ind w:left="566" w:hanging="283"/>
    </w:pPr>
  </w:style>
  <w:style w:type="paragraph" w:styleId="Lista3">
    <w:name w:val="List 3"/>
    <w:basedOn w:val="Norml"/>
    <w:uiPriority w:val="99"/>
    <w:rsid w:val="008A0D04"/>
    <w:pPr>
      <w:ind w:left="849" w:hanging="283"/>
    </w:pPr>
  </w:style>
  <w:style w:type="paragraph" w:styleId="Lista4">
    <w:name w:val="List 4"/>
    <w:basedOn w:val="Norml"/>
    <w:uiPriority w:val="99"/>
    <w:rsid w:val="008A0D04"/>
    <w:pPr>
      <w:ind w:left="1132" w:hanging="283"/>
    </w:pPr>
  </w:style>
  <w:style w:type="paragraph" w:styleId="Lista5">
    <w:name w:val="List 5"/>
    <w:basedOn w:val="Norml"/>
    <w:uiPriority w:val="99"/>
    <w:rsid w:val="008A0D04"/>
    <w:pPr>
      <w:ind w:left="1415" w:hanging="283"/>
    </w:pPr>
  </w:style>
  <w:style w:type="paragraph" w:styleId="Felsorols">
    <w:name w:val="List Bullet"/>
    <w:basedOn w:val="Norml"/>
    <w:uiPriority w:val="99"/>
    <w:rsid w:val="008A0D04"/>
    <w:pPr>
      <w:numPr>
        <w:numId w:val="12"/>
      </w:numPr>
    </w:pPr>
  </w:style>
  <w:style w:type="paragraph" w:styleId="Felsorols3">
    <w:name w:val="List Bullet 3"/>
    <w:basedOn w:val="Norml"/>
    <w:uiPriority w:val="99"/>
    <w:rsid w:val="008A0D04"/>
    <w:pPr>
      <w:numPr>
        <w:numId w:val="13"/>
      </w:numPr>
    </w:pPr>
  </w:style>
  <w:style w:type="paragraph" w:styleId="Felsorols4">
    <w:name w:val="List Bullet 4"/>
    <w:basedOn w:val="Norml"/>
    <w:uiPriority w:val="99"/>
    <w:rsid w:val="008A0D04"/>
    <w:pPr>
      <w:numPr>
        <w:numId w:val="14"/>
      </w:numPr>
    </w:pPr>
  </w:style>
  <w:style w:type="paragraph" w:styleId="Szvegtrzselssora2">
    <w:name w:val="Body Text First Indent 2"/>
    <w:basedOn w:val="Szvegtrzsbehzssal"/>
    <w:link w:val="Szvegtrzselssora2Char"/>
    <w:uiPriority w:val="99"/>
    <w:rsid w:val="008A0D04"/>
    <w:pPr>
      <w:ind w:firstLine="210"/>
    </w:pPr>
    <w:rPr>
      <w:lang w:eastAsia="en-US"/>
    </w:rPr>
  </w:style>
  <w:style w:type="character" w:customStyle="1" w:styleId="Szvegtrzselssora2Char">
    <w:name w:val="Szövegtörzs első sora 2 Char"/>
    <w:basedOn w:val="SzvegtrzsbehzssalChar"/>
    <w:link w:val="Szvegtrzselssora2"/>
    <w:uiPriority w:val="99"/>
    <w:rsid w:val="008A0D04"/>
    <w:rPr>
      <w:rFonts w:ascii="Times New Roman" w:eastAsia="Times New Roman" w:hAnsi="Times New Roman" w:cs="Times New Roman"/>
      <w:sz w:val="24"/>
      <w:szCs w:val="24"/>
      <w:lang w:eastAsia="hu-HU"/>
    </w:rPr>
  </w:style>
  <w:style w:type="character" w:styleId="Mrltotthiperhivatkozs">
    <w:name w:val="FollowedHyperlink"/>
    <w:uiPriority w:val="99"/>
    <w:rsid w:val="008A0D04"/>
    <w:rPr>
      <w:color w:val="800080"/>
      <w:u w:val="single"/>
    </w:rPr>
  </w:style>
  <w:style w:type="paragraph" w:customStyle="1" w:styleId="Lista1bullet">
    <w:name w:val="Lista 1 bullet"/>
    <w:basedOn w:val="Norml"/>
    <w:uiPriority w:val="99"/>
    <w:rsid w:val="008A0D04"/>
    <w:pPr>
      <w:numPr>
        <w:numId w:val="15"/>
      </w:numPr>
      <w:spacing w:before="120" w:after="120" w:line="240" w:lineRule="atLeast"/>
      <w:jc w:val="both"/>
    </w:pPr>
    <w:rPr>
      <w:rFonts w:ascii="Arial" w:hAnsi="Arial"/>
      <w:sz w:val="22"/>
    </w:rPr>
  </w:style>
  <w:style w:type="paragraph" w:customStyle="1" w:styleId="Lista1utn">
    <w:name w:val="Lista 1 után"/>
    <w:basedOn w:val="Norml"/>
    <w:uiPriority w:val="99"/>
    <w:rsid w:val="008A0D04"/>
    <w:pPr>
      <w:spacing w:before="120" w:after="120" w:line="240" w:lineRule="atLeast"/>
      <w:ind w:left="357"/>
      <w:jc w:val="both"/>
    </w:pPr>
    <w:rPr>
      <w:rFonts w:ascii="Arial" w:hAnsi="Arial"/>
      <w:sz w:val="22"/>
    </w:rPr>
  </w:style>
  <w:style w:type="paragraph" w:customStyle="1" w:styleId="lofej">
    <w:name w:val="Élofej"/>
    <w:basedOn w:val="Norml"/>
    <w:uiPriority w:val="99"/>
    <w:rsid w:val="008A0D04"/>
    <w:pPr>
      <w:tabs>
        <w:tab w:val="center" w:pos="4703"/>
        <w:tab w:val="right" w:pos="9406"/>
      </w:tabs>
      <w:jc w:val="both"/>
    </w:pPr>
    <w:rPr>
      <w:sz w:val="28"/>
      <w:szCs w:val="20"/>
      <w:lang w:eastAsia="ko-KR"/>
    </w:rPr>
  </w:style>
  <w:style w:type="paragraph" w:customStyle="1" w:styleId="Buborkszveg1">
    <w:name w:val="Buborékszöveg1"/>
    <w:basedOn w:val="Norml"/>
    <w:uiPriority w:val="99"/>
    <w:semiHidden/>
    <w:rsid w:val="008A0D04"/>
    <w:rPr>
      <w:rFonts w:ascii="Tahoma" w:hAnsi="Tahoma" w:cs="Webdings"/>
      <w:sz w:val="16"/>
      <w:szCs w:val="16"/>
      <w:lang w:eastAsia="ko-KR"/>
    </w:rPr>
  </w:style>
  <w:style w:type="paragraph" w:customStyle="1" w:styleId="cmsor10">
    <w:name w:val="címsor1"/>
    <w:basedOn w:val="Norml"/>
    <w:uiPriority w:val="99"/>
    <w:rsid w:val="008A0D04"/>
    <w:pPr>
      <w:jc w:val="both"/>
    </w:pPr>
    <w:rPr>
      <w:sz w:val="28"/>
      <w:szCs w:val="20"/>
      <w:lang w:eastAsia="ko-KR"/>
    </w:rPr>
  </w:style>
  <w:style w:type="paragraph" w:customStyle="1" w:styleId="CharCharCharChar">
    <w:name w:val="Char Char Char Char"/>
    <w:basedOn w:val="Norml"/>
    <w:uiPriority w:val="99"/>
    <w:rsid w:val="008A0D04"/>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l"/>
    <w:next w:val="Norml"/>
    <w:uiPriority w:val="99"/>
    <w:rsid w:val="008A0D04"/>
    <w:pPr>
      <w:jc w:val="both"/>
    </w:pPr>
    <w:rPr>
      <w:lang w:val="en-US" w:eastAsia="en-US"/>
    </w:rPr>
  </w:style>
  <w:style w:type="paragraph" w:customStyle="1" w:styleId="A5">
    <w:name w:val="A 5"/>
    <w:basedOn w:val="Norml"/>
    <w:next w:val="Norml"/>
    <w:uiPriority w:val="99"/>
    <w:rsid w:val="008A0D04"/>
    <w:pPr>
      <w:keepNext/>
      <w:keepLines/>
      <w:spacing w:before="180" w:after="80"/>
      <w:ind w:left="851"/>
      <w:jc w:val="both"/>
    </w:pPr>
    <w:rPr>
      <w:rFonts w:ascii="Arial" w:hAnsi="Arial"/>
      <w:b/>
      <w:szCs w:val="20"/>
    </w:rPr>
  </w:style>
  <w:style w:type="paragraph" w:customStyle="1" w:styleId="CharCharChar1CharChar">
    <w:name w:val="Char Char Char1 Char Char"/>
    <w:basedOn w:val="Norml"/>
    <w:uiPriority w:val="99"/>
    <w:rsid w:val="008A0D04"/>
    <w:pPr>
      <w:keepNext/>
      <w:spacing w:before="120" w:after="160" w:line="240" w:lineRule="exact"/>
      <w:contextualSpacing/>
    </w:pPr>
    <w:rPr>
      <w:rFonts w:ascii="Tahoma" w:hAnsi="Tahoma"/>
      <w:sz w:val="20"/>
      <w:szCs w:val="20"/>
      <w:lang w:val="en-US" w:eastAsia="en-US"/>
    </w:rPr>
  </w:style>
  <w:style w:type="paragraph" w:customStyle="1" w:styleId="Char">
    <w:name w:val="Char"/>
    <w:basedOn w:val="Norml"/>
    <w:uiPriority w:val="99"/>
    <w:rsid w:val="008A0D04"/>
    <w:pPr>
      <w:spacing w:after="160" w:line="240" w:lineRule="exact"/>
    </w:pPr>
    <w:rPr>
      <w:rFonts w:ascii="Tahoma" w:eastAsia="MS Mincho" w:hAnsi="Tahoma"/>
      <w:sz w:val="20"/>
      <w:szCs w:val="20"/>
      <w:lang w:val="en-US" w:eastAsia="en-US"/>
    </w:rPr>
  </w:style>
  <w:style w:type="paragraph" w:styleId="TJ1">
    <w:name w:val="toc 1"/>
    <w:basedOn w:val="Norml"/>
    <w:next w:val="Norml"/>
    <w:autoRedefine/>
    <w:uiPriority w:val="39"/>
    <w:rsid w:val="008A0D04"/>
  </w:style>
  <w:style w:type="paragraph" w:styleId="TJ2">
    <w:name w:val="toc 2"/>
    <w:basedOn w:val="Norml"/>
    <w:next w:val="Norml"/>
    <w:autoRedefine/>
    <w:uiPriority w:val="39"/>
    <w:rsid w:val="008A0D04"/>
    <w:pPr>
      <w:tabs>
        <w:tab w:val="right" w:leader="dot" w:pos="9062"/>
      </w:tabs>
      <w:ind w:left="240"/>
    </w:pPr>
    <w:rPr>
      <w:rFonts w:ascii="Garamond" w:hAnsi="Garamond"/>
      <w:noProof/>
    </w:rPr>
  </w:style>
  <w:style w:type="paragraph" w:styleId="Szmozottlista">
    <w:name w:val="List Number"/>
    <w:basedOn w:val="Norml"/>
    <w:uiPriority w:val="99"/>
    <w:rsid w:val="008A0D04"/>
    <w:pPr>
      <w:numPr>
        <w:numId w:val="16"/>
      </w:numPr>
    </w:pPr>
  </w:style>
  <w:style w:type="paragraph" w:customStyle="1" w:styleId="Felsorolasabc">
    <w:name w:val="Felsorolas abc"/>
    <w:basedOn w:val="Norml"/>
    <w:uiPriority w:val="99"/>
    <w:rsid w:val="008A0D04"/>
    <w:pPr>
      <w:numPr>
        <w:ilvl w:val="2"/>
        <w:numId w:val="9"/>
      </w:numPr>
      <w:spacing w:after="240"/>
      <w:jc w:val="both"/>
    </w:pPr>
    <w:rPr>
      <w:rFonts w:ascii="Arial" w:hAnsi="Arial"/>
      <w:sz w:val="20"/>
    </w:rPr>
  </w:style>
  <w:style w:type="paragraph" w:customStyle="1" w:styleId="Annexetitle">
    <w:name w:val="Annexe_title"/>
    <w:basedOn w:val="Cmsor1"/>
    <w:next w:val="Norml"/>
    <w:autoRedefine/>
    <w:uiPriority w:val="99"/>
    <w:rsid w:val="008A0D04"/>
    <w:pPr>
      <w:keepNext w:val="0"/>
      <w:tabs>
        <w:tab w:val="left" w:pos="1701"/>
        <w:tab w:val="left" w:pos="2552"/>
      </w:tabs>
      <w:spacing w:before="240" w:after="240"/>
      <w:jc w:val="center"/>
      <w:outlineLvl w:val="9"/>
    </w:pPr>
    <w:rPr>
      <w:rFonts w:ascii="Arial" w:hAnsi="Arial" w:cs="Arial"/>
      <w:b/>
      <w:caps/>
      <w:sz w:val="24"/>
      <w:u w:val="none"/>
      <w:lang w:eastAsia="en-US"/>
    </w:rPr>
  </w:style>
  <w:style w:type="paragraph" w:styleId="Vgjegyzetszvege">
    <w:name w:val="endnote text"/>
    <w:basedOn w:val="Norml"/>
    <w:link w:val="VgjegyzetszvegeChar"/>
    <w:uiPriority w:val="99"/>
    <w:rsid w:val="008A0D04"/>
    <w:pPr>
      <w:jc w:val="both"/>
    </w:pPr>
    <w:rPr>
      <w:rFonts w:ascii="Arial" w:eastAsia="Batang" w:hAnsi="Arial"/>
      <w:spacing w:val="-5"/>
      <w:sz w:val="20"/>
      <w:szCs w:val="20"/>
      <w:lang w:eastAsia="en-US"/>
    </w:rPr>
  </w:style>
  <w:style w:type="character" w:customStyle="1" w:styleId="VgjegyzetszvegeChar">
    <w:name w:val="Végjegyzet szövege Char"/>
    <w:basedOn w:val="Bekezdsalapbettpusa"/>
    <w:link w:val="Vgjegyzetszvege"/>
    <w:uiPriority w:val="99"/>
    <w:rsid w:val="008A0D04"/>
    <w:rPr>
      <w:rFonts w:ascii="Arial" w:eastAsia="Batang" w:hAnsi="Arial" w:cs="Times New Roman"/>
      <w:spacing w:val="-5"/>
      <w:sz w:val="20"/>
      <w:szCs w:val="20"/>
    </w:rPr>
  </w:style>
  <w:style w:type="paragraph" w:customStyle="1" w:styleId="CharCharCharCharCharCharCharCharCharCharCharCharChar">
    <w:name w:val="Char Char Char Char Char Char Char Char Char Char Char Char Char"/>
    <w:basedOn w:val="Norml"/>
    <w:next w:val="Norml"/>
    <w:uiPriority w:val="99"/>
    <w:rsid w:val="008A0D04"/>
    <w:pPr>
      <w:jc w:val="both"/>
    </w:pPr>
    <w:rPr>
      <w:lang w:val="en-US" w:eastAsia="en-US"/>
    </w:rPr>
  </w:style>
  <w:style w:type="paragraph" w:customStyle="1" w:styleId="standard">
    <w:name w:val="standard"/>
    <w:basedOn w:val="Norml"/>
    <w:uiPriority w:val="99"/>
    <w:rsid w:val="008A0D04"/>
    <w:rPr>
      <w:rFonts w:ascii="&amp;#39" w:hAnsi="&amp;#39"/>
    </w:rPr>
  </w:style>
  <w:style w:type="paragraph" w:customStyle="1" w:styleId="rub2">
    <w:name w:val="rub2"/>
    <w:basedOn w:val="Norml"/>
    <w:uiPriority w:val="99"/>
    <w:rsid w:val="008A0D04"/>
    <w:pPr>
      <w:ind w:right="-390"/>
    </w:pPr>
    <w:rPr>
      <w:rFonts w:ascii="&amp;#39" w:hAnsi="&amp;#39"/>
      <w:smallCaps/>
    </w:rPr>
  </w:style>
  <w:style w:type="paragraph" w:styleId="HTML-kntformzott">
    <w:name w:val="HTML Preformatted"/>
    <w:basedOn w:val="Norml"/>
    <w:link w:val="HTML-kntformzottChar"/>
    <w:rsid w:val="008A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kntformzottChar">
    <w:name w:val="HTML-ként formázott Char"/>
    <w:basedOn w:val="Bekezdsalapbettpusa"/>
    <w:link w:val="HTML-kntformzott"/>
    <w:rsid w:val="008A0D04"/>
    <w:rPr>
      <w:rFonts w:ascii="Courier New" w:eastAsia="Times New Roman" w:hAnsi="Courier New" w:cs="Times New Roman"/>
      <w:sz w:val="20"/>
      <w:szCs w:val="20"/>
    </w:rPr>
  </w:style>
  <w:style w:type="paragraph" w:customStyle="1" w:styleId="Felsorol">
    <w:name w:val="Felsorol"/>
    <w:basedOn w:val="Norml"/>
    <w:autoRedefine/>
    <w:uiPriority w:val="99"/>
    <w:rsid w:val="008A0D04"/>
    <w:pPr>
      <w:numPr>
        <w:numId w:val="17"/>
      </w:numPr>
      <w:spacing w:before="120" w:after="120"/>
      <w:jc w:val="both"/>
    </w:pPr>
    <w:rPr>
      <w:rFonts w:ascii="Arial" w:hAnsi="Arial"/>
    </w:rPr>
  </w:style>
  <w:style w:type="paragraph" w:customStyle="1" w:styleId="Szvegtrzs1">
    <w:name w:val="Szövegtörzs1"/>
    <w:basedOn w:val="Norml"/>
    <w:uiPriority w:val="99"/>
    <w:rsid w:val="008A0D04"/>
    <w:pPr>
      <w:jc w:val="both"/>
    </w:pPr>
    <w:rPr>
      <w:rFonts w:ascii="Goudy Old Style ATT" w:hAnsi="Goudy Old Style ATT"/>
      <w:szCs w:val="20"/>
    </w:rPr>
  </w:style>
  <w:style w:type="paragraph" w:customStyle="1" w:styleId="BodyText21">
    <w:name w:val="Body Text 21"/>
    <w:basedOn w:val="Norml"/>
    <w:uiPriority w:val="99"/>
    <w:rsid w:val="008A0D04"/>
    <w:pPr>
      <w:tabs>
        <w:tab w:val="left" w:pos="720"/>
      </w:tabs>
      <w:ind w:right="141"/>
      <w:jc w:val="both"/>
    </w:pPr>
    <w:rPr>
      <w:rFonts w:ascii="CG Times" w:hAnsi="CG Times"/>
      <w:sz w:val="28"/>
      <w:szCs w:val="20"/>
    </w:rPr>
  </w:style>
  <w:style w:type="paragraph" w:customStyle="1" w:styleId="szveg2">
    <w:name w:val="szöveg_2"/>
    <w:basedOn w:val="Norml"/>
    <w:uiPriority w:val="99"/>
    <w:rsid w:val="008A0D04"/>
    <w:pPr>
      <w:spacing w:before="40" w:after="40" w:line="360" w:lineRule="atLeast"/>
      <w:ind w:left="709"/>
      <w:jc w:val="both"/>
    </w:pPr>
    <w:rPr>
      <w:rFonts w:ascii="Arial" w:hAnsi="Arial"/>
      <w:szCs w:val="20"/>
    </w:rPr>
  </w:style>
  <w:style w:type="character" w:customStyle="1" w:styleId="rgpbet">
    <w:name w:val="Írógépbetű"/>
    <w:rsid w:val="008A0D04"/>
    <w:rPr>
      <w:rFonts w:ascii="Luxi Mono" w:eastAsia="Luxi Mono" w:hAnsi="Luxi Mono" w:cs="Luxi Mono"/>
    </w:rPr>
  </w:style>
  <w:style w:type="paragraph" w:customStyle="1" w:styleId="BodyText31">
    <w:name w:val="Body Text 31"/>
    <w:basedOn w:val="Norml"/>
    <w:uiPriority w:val="99"/>
    <w:rsid w:val="008A0D04"/>
    <w:pPr>
      <w:overflowPunct w:val="0"/>
      <w:autoSpaceDE w:val="0"/>
      <w:autoSpaceDN w:val="0"/>
      <w:adjustRightInd w:val="0"/>
      <w:jc w:val="both"/>
      <w:textAlignment w:val="baseline"/>
    </w:pPr>
    <w:rPr>
      <w:szCs w:val="20"/>
    </w:rPr>
  </w:style>
  <w:style w:type="paragraph" w:customStyle="1" w:styleId="Nincstrkz1">
    <w:name w:val="Nincs térköz1"/>
    <w:uiPriority w:val="1"/>
    <w:qFormat/>
    <w:rsid w:val="008A0D04"/>
    <w:pPr>
      <w:jc w:val="left"/>
    </w:pPr>
    <w:rPr>
      <w:rFonts w:ascii="Times New Roman" w:eastAsia="Times New Roman" w:hAnsi="Times New Roman" w:cs="Times New Roman"/>
      <w:sz w:val="24"/>
      <w:szCs w:val="24"/>
      <w:lang w:eastAsia="hu-HU"/>
    </w:rPr>
  </w:style>
  <w:style w:type="paragraph" w:styleId="TJ3">
    <w:name w:val="toc 3"/>
    <w:aliases w:val="OkeanTJ3"/>
    <w:basedOn w:val="Norml"/>
    <w:next w:val="Norml"/>
    <w:autoRedefine/>
    <w:uiPriority w:val="39"/>
    <w:rsid w:val="008A0D04"/>
    <w:pPr>
      <w:ind w:left="480"/>
    </w:pPr>
  </w:style>
  <w:style w:type="paragraph" w:customStyle="1" w:styleId="szoveg2">
    <w:name w:val="szoveg2"/>
    <w:basedOn w:val="Norml"/>
    <w:uiPriority w:val="99"/>
    <w:rsid w:val="008A0D04"/>
    <w:pPr>
      <w:numPr>
        <w:numId w:val="19"/>
      </w:numPr>
      <w:tabs>
        <w:tab w:val="clear" w:pos="1845"/>
      </w:tabs>
      <w:spacing w:before="100" w:after="100"/>
      <w:ind w:left="0" w:firstLine="0"/>
      <w:jc w:val="both"/>
    </w:pPr>
    <w:rPr>
      <w:rFonts w:ascii="Tahoma" w:hAnsi="Tahoma"/>
      <w:color w:val="000000"/>
      <w:sz w:val="20"/>
    </w:rPr>
  </w:style>
  <w:style w:type="character" w:customStyle="1" w:styleId="T3">
    <w:name w:val="T3"/>
    <w:hidden/>
    <w:rsid w:val="008A0D04"/>
    <w:rPr>
      <w:b/>
    </w:rPr>
  </w:style>
  <w:style w:type="paragraph" w:customStyle="1" w:styleId="P15">
    <w:name w:val="P15"/>
    <w:basedOn w:val="Norml"/>
    <w:hidden/>
    <w:uiPriority w:val="99"/>
    <w:rsid w:val="008A0D04"/>
    <w:pPr>
      <w:widowControl w:val="0"/>
      <w:adjustRightInd w:val="0"/>
      <w:spacing w:after="120"/>
      <w:jc w:val="distribute"/>
    </w:pPr>
    <w:rPr>
      <w:rFonts w:eastAsia="Times New Roman1" w:cs="Times New Roman1"/>
      <w:szCs w:val="20"/>
    </w:rPr>
  </w:style>
  <w:style w:type="character" w:customStyle="1" w:styleId="Kzepesrcs2Char">
    <w:name w:val="Közepes rács 2 Char"/>
    <w:link w:val="Kzepesrcs2"/>
    <w:uiPriority w:val="1"/>
    <w:semiHidden/>
    <w:rsid w:val="008A0D04"/>
    <w:rPr>
      <w:rFonts w:ascii="Times New Roman" w:eastAsia="Times New Roman" w:hAnsi="Times New Roman" w:cs="Times New Roman"/>
      <w:sz w:val="24"/>
      <w:szCs w:val="24"/>
      <w:lang w:eastAsia="hu-HU"/>
    </w:rPr>
  </w:style>
  <w:style w:type="character" w:customStyle="1" w:styleId="Lbjegyzet-karakterek">
    <w:name w:val="Lábjegyzet-karakterek"/>
    <w:rsid w:val="008A0D04"/>
    <w:rPr>
      <w:vertAlign w:val="superscript"/>
    </w:rPr>
  </w:style>
  <w:style w:type="paragraph" w:customStyle="1" w:styleId="Listaszerbekezds11">
    <w:name w:val="Listaszerű bekezdés11"/>
    <w:basedOn w:val="Norml"/>
    <w:uiPriority w:val="99"/>
    <w:rsid w:val="008A0D04"/>
    <w:pPr>
      <w:spacing w:after="200" w:line="276" w:lineRule="auto"/>
      <w:ind w:left="720"/>
      <w:contextualSpacing/>
    </w:pPr>
    <w:rPr>
      <w:rFonts w:ascii="Calibri" w:eastAsia="Calibri" w:hAnsi="Calibri" w:cs="Calibri"/>
      <w:sz w:val="22"/>
      <w:szCs w:val="22"/>
      <w:lang w:eastAsia="en-US"/>
    </w:rPr>
  </w:style>
  <w:style w:type="numbering" w:customStyle="1" w:styleId="Nemlista211">
    <w:name w:val="Nem lista211"/>
    <w:next w:val="Nemlista"/>
    <w:uiPriority w:val="99"/>
    <w:semiHidden/>
    <w:unhideWhenUsed/>
    <w:rsid w:val="008A0D04"/>
  </w:style>
  <w:style w:type="character" w:styleId="Kiemels">
    <w:name w:val="Emphasis"/>
    <w:uiPriority w:val="20"/>
    <w:qFormat/>
    <w:rsid w:val="008A0D04"/>
    <w:rPr>
      <w:b/>
      <w:bCs/>
      <w:i/>
      <w:iCs/>
      <w:spacing w:val="10"/>
    </w:rPr>
  </w:style>
  <w:style w:type="paragraph" w:styleId="TJ4">
    <w:name w:val="toc 4"/>
    <w:basedOn w:val="Norml"/>
    <w:next w:val="Norml"/>
    <w:autoRedefine/>
    <w:uiPriority w:val="39"/>
    <w:unhideWhenUsed/>
    <w:rsid w:val="008A0D04"/>
    <w:pPr>
      <w:spacing w:line="276" w:lineRule="auto"/>
      <w:ind w:left="660"/>
    </w:pPr>
    <w:rPr>
      <w:rFonts w:ascii="Arial" w:hAnsi="Arial" w:cs="Arial"/>
      <w:sz w:val="18"/>
      <w:szCs w:val="18"/>
    </w:rPr>
  </w:style>
  <w:style w:type="paragraph" w:styleId="TJ5">
    <w:name w:val="toc 5"/>
    <w:basedOn w:val="Norml"/>
    <w:next w:val="Norml"/>
    <w:autoRedefine/>
    <w:uiPriority w:val="39"/>
    <w:unhideWhenUsed/>
    <w:rsid w:val="008A0D04"/>
    <w:pPr>
      <w:spacing w:line="276" w:lineRule="auto"/>
      <w:ind w:left="880"/>
    </w:pPr>
    <w:rPr>
      <w:rFonts w:ascii="Arial" w:hAnsi="Arial" w:cs="Arial"/>
      <w:sz w:val="18"/>
      <w:szCs w:val="18"/>
    </w:rPr>
  </w:style>
  <w:style w:type="paragraph" w:styleId="TJ6">
    <w:name w:val="toc 6"/>
    <w:basedOn w:val="Norml"/>
    <w:next w:val="Norml"/>
    <w:autoRedefine/>
    <w:uiPriority w:val="39"/>
    <w:unhideWhenUsed/>
    <w:rsid w:val="008A0D04"/>
    <w:pPr>
      <w:spacing w:line="276" w:lineRule="auto"/>
      <w:ind w:left="1100"/>
    </w:pPr>
    <w:rPr>
      <w:rFonts w:ascii="Arial" w:hAnsi="Arial" w:cs="Arial"/>
      <w:sz w:val="18"/>
      <w:szCs w:val="18"/>
    </w:rPr>
  </w:style>
  <w:style w:type="paragraph" w:styleId="TJ7">
    <w:name w:val="toc 7"/>
    <w:basedOn w:val="Norml"/>
    <w:next w:val="Norml"/>
    <w:autoRedefine/>
    <w:uiPriority w:val="39"/>
    <w:unhideWhenUsed/>
    <w:rsid w:val="008A0D04"/>
    <w:pPr>
      <w:spacing w:line="276" w:lineRule="auto"/>
      <w:ind w:left="1320"/>
    </w:pPr>
    <w:rPr>
      <w:rFonts w:ascii="Arial" w:hAnsi="Arial" w:cs="Arial"/>
      <w:sz w:val="18"/>
      <w:szCs w:val="18"/>
    </w:rPr>
  </w:style>
  <w:style w:type="paragraph" w:styleId="TJ8">
    <w:name w:val="toc 8"/>
    <w:basedOn w:val="Norml"/>
    <w:next w:val="Norml"/>
    <w:autoRedefine/>
    <w:uiPriority w:val="39"/>
    <w:unhideWhenUsed/>
    <w:rsid w:val="008A0D04"/>
    <w:pPr>
      <w:spacing w:line="276" w:lineRule="auto"/>
      <w:ind w:left="1540"/>
    </w:pPr>
    <w:rPr>
      <w:rFonts w:ascii="Arial" w:hAnsi="Arial" w:cs="Arial"/>
      <w:sz w:val="18"/>
      <w:szCs w:val="18"/>
    </w:rPr>
  </w:style>
  <w:style w:type="paragraph" w:styleId="TJ9">
    <w:name w:val="toc 9"/>
    <w:basedOn w:val="Norml"/>
    <w:next w:val="Norml"/>
    <w:autoRedefine/>
    <w:uiPriority w:val="39"/>
    <w:unhideWhenUsed/>
    <w:rsid w:val="008A0D04"/>
    <w:pPr>
      <w:spacing w:line="276" w:lineRule="auto"/>
      <w:ind w:left="1760"/>
    </w:pPr>
    <w:rPr>
      <w:rFonts w:ascii="Arial" w:hAnsi="Arial" w:cs="Arial"/>
      <w:sz w:val="18"/>
      <w:szCs w:val="18"/>
    </w:rPr>
  </w:style>
  <w:style w:type="paragraph" w:styleId="Alcm">
    <w:name w:val="Subtitle"/>
    <w:basedOn w:val="Norml"/>
    <w:next w:val="Norml"/>
    <w:link w:val="AlcmChar"/>
    <w:uiPriority w:val="11"/>
    <w:qFormat/>
    <w:rsid w:val="008A0D04"/>
    <w:pPr>
      <w:spacing w:after="200" w:line="276" w:lineRule="auto"/>
    </w:pPr>
    <w:rPr>
      <w:rFonts w:ascii="Arial" w:hAnsi="Arial"/>
      <w:i/>
      <w:iCs/>
      <w:smallCaps/>
      <w:spacing w:val="10"/>
      <w:sz w:val="28"/>
      <w:szCs w:val="28"/>
    </w:rPr>
  </w:style>
  <w:style w:type="character" w:customStyle="1" w:styleId="AlcmChar">
    <w:name w:val="Alcím Char"/>
    <w:basedOn w:val="Bekezdsalapbettpusa"/>
    <w:link w:val="Alcm"/>
    <w:uiPriority w:val="11"/>
    <w:rsid w:val="008A0D04"/>
    <w:rPr>
      <w:rFonts w:ascii="Arial" w:eastAsia="Times New Roman" w:hAnsi="Arial" w:cs="Times New Roman"/>
      <w:i/>
      <w:iCs/>
      <w:smallCaps/>
      <w:spacing w:val="10"/>
      <w:sz w:val="28"/>
      <w:szCs w:val="28"/>
      <w:lang w:eastAsia="hu-HU"/>
    </w:rPr>
  </w:style>
  <w:style w:type="character" w:customStyle="1" w:styleId="Sznesrcs1jellsznChar">
    <w:name w:val="Színes rács – 1. jelölőszín Char"/>
    <w:link w:val="Sznesrcs1jellszn"/>
    <w:uiPriority w:val="29"/>
    <w:semiHidden/>
    <w:rsid w:val="008A0D04"/>
    <w:rPr>
      <w:rFonts w:ascii="Arial" w:eastAsia="Times New Roman" w:hAnsi="Arial" w:cs="Times New Roman"/>
      <w:i/>
      <w:iCs/>
      <w:sz w:val="20"/>
      <w:szCs w:val="20"/>
      <w:lang w:eastAsia="hu-HU"/>
    </w:rPr>
  </w:style>
  <w:style w:type="character" w:customStyle="1" w:styleId="Vilgosrnykols2jellsznChar">
    <w:name w:val="Világos árnyékolás – 2. jelölőszín Char"/>
    <w:link w:val="Vilgosrnykols2jellszn"/>
    <w:uiPriority w:val="30"/>
    <w:semiHidden/>
    <w:rsid w:val="008A0D04"/>
    <w:rPr>
      <w:rFonts w:ascii="Arial" w:eastAsia="Times New Roman" w:hAnsi="Arial" w:cs="Times New Roman"/>
      <w:i/>
      <w:iCs/>
      <w:sz w:val="20"/>
      <w:szCs w:val="20"/>
      <w:lang w:eastAsia="hu-HU"/>
    </w:rPr>
  </w:style>
  <w:style w:type="paragraph" w:customStyle="1" w:styleId="HeaderFooter">
    <w:name w:val="Header &amp; Footer"/>
    <w:uiPriority w:val="99"/>
    <w:rsid w:val="008A0D04"/>
    <w:pPr>
      <w:tabs>
        <w:tab w:val="right" w:pos="9020"/>
      </w:tabs>
      <w:spacing w:after="200" w:line="276" w:lineRule="auto"/>
      <w:jc w:val="left"/>
    </w:pPr>
    <w:rPr>
      <w:rFonts w:ascii="Helvetica" w:eastAsia="Times New Roman" w:hAnsi="Arial Unicode MS" w:cs="Arial Unicode MS"/>
      <w:color w:val="000000"/>
      <w:sz w:val="24"/>
      <w:szCs w:val="24"/>
      <w:lang w:eastAsia="hu-HU"/>
    </w:rPr>
  </w:style>
  <w:style w:type="paragraph" w:customStyle="1" w:styleId="BodyA">
    <w:name w:val="Body A"/>
    <w:uiPriority w:val="99"/>
    <w:rsid w:val="008A0D04"/>
    <w:pPr>
      <w:spacing w:after="200" w:line="276" w:lineRule="auto"/>
      <w:jc w:val="left"/>
    </w:pPr>
    <w:rPr>
      <w:rFonts w:ascii="Helvetica" w:eastAsia="Times New Roman" w:hAnsi="Arial Unicode MS" w:cs="Arial Unicode MS"/>
      <w:color w:val="000000"/>
      <w:u w:color="000000"/>
      <w:lang w:eastAsia="hu-HU"/>
    </w:rPr>
  </w:style>
  <w:style w:type="paragraph" w:customStyle="1" w:styleId="TableStyle1">
    <w:name w:val="Table Style 1"/>
    <w:uiPriority w:val="99"/>
    <w:rsid w:val="008A0D04"/>
    <w:pPr>
      <w:spacing w:after="200" w:line="276" w:lineRule="auto"/>
      <w:jc w:val="left"/>
    </w:pPr>
    <w:rPr>
      <w:rFonts w:ascii="Helvetica" w:eastAsia="Times New Roman" w:hAnsi="Arial Unicode MS" w:cs="Arial Unicode MS"/>
      <w:b/>
      <w:bCs/>
      <w:color w:val="000000"/>
      <w:u w:color="000000"/>
      <w:lang w:eastAsia="hu-HU"/>
    </w:rPr>
  </w:style>
  <w:style w:type="paragraph" w:customStyle="1" w:styleId="TableStyle2">
    <w:name w:val="Table Style 2"/>
    <w:uiPriority w:val="99"/>
    <w:rsid w:val="008A0D04"/>
    <w:pPr>
      <w:spacing w:after="200" w:line="276" w:lineRule="auto"/>
      <w:jc w:val="left"/>
    </w:pPr>
    <w:rPr>
      <w:rFonts w:ascii="Helvetica" w:eastAsia="Times New Roman" w:hAnsi="Arial Unicode MS" w:cs="Arial Unicode MS"/>
      <w:color w:val="000000"/>
      <w:u w:color="000000"/>
      <w:lang w:eastAsia="hu-HU"/>
    </w:rPr>
  </w:style>
  <w:style w:type="paragraph" w:customStyle="1" w:styleId="Body">
    <w:name w:val="Body"/>
    <w:uiPriority w:val="99"/>
    <w:rsid w:val="008A0D04"/>
    <w:pPr>
      <w:spacing w:after="200" w:line="276" w:lineRule="auto"/>
      <w:jc w:val="left"/>
    </w:pPr>
    <w:rPr>
      <w:rFonts w:ascii="Arial" w:eastAsia="Times New Roman" w:hAnsi="Arial Unicode MS" w:cs="Arial Unicode MS"/>
      <w:color w:val="000000"/>
      <w:sz w:val="24"/>
      <w:szCs w:val="24"/>
      <w:u w:color="000000"/>
      <w:lang w:val="en-US" w:eastAsia="hu-HU"/>
    </w:rPr>
  </w:style>
  <w:style w:type="table" w:customStyle="1" w:styleId="Rcsostblzat11">
    <w:name w:val="Rácsos táblázat11"/>
    <w:basedOn w:val="Normltblzat"/>
    <w:next w:val="Rcsostblzat"/>
    <w:rsid w:val="008A0D04"/>
    <w:pPr>
      <w:jc w:val="left"/>
    </w:pPr>
    <w:rPr>
      <w:rFonts w:ascii="Arial" w:eastAsia="Times New Roman" w:hAnsi="Arial"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A0D04"/>
    <w:pPr>
      <w:spacing w:after="200" w:line="276" w:lineRule="auto"/>
      <w:jc w:val="left"/>
    </w:pPr>
    <w:rPr>
      <w:rFonts w:ascii="Arial" w:eastAsia="Times New Roman" w:hAnsi="Arial" w:cs="Times New Roman"/>
      <w:lang w:eastAsia="hu-HU"/>
    </w:rPr>
    <w:tblPr>
      <w:tblCellMar>
        <w:top w:w="620" w:type="dxa"/>
        <w:left w:w="620" w:type="dxa"/>
        <w:bottom w:w="620" w:type="dxa"/>
        <w:right w:w="620" w:type="dxa"/>
      </w:tblCellMar>
    </w:tblPr>
  </w:style>
  <w:style w:type="numbering" w:customStyle="1" w:styleId="ImportedStyle1">
    <w:name w:val="Imported Style 1"/>
    <w:rsid w:val="008A0D04"/>
  </w:style>
  <w:style w:type="numbering" w:customStyle="1" w:styleId="ImportedStyle2">
    <w:name w:val="Imported Style 2"/>
    <w:rsid w:val="008A0D04"/>
  </w:style>
  <w:style w:type="numbering" w:customStyle="1" w:styleId="ImportedStyle4">
    <w:name w:val="Imported Style 4"/>
    <w:rsid w:val="008A0D04"/>
  </w:style>
  <w:style w:type="numbering" w:customStyle="1" w:styleId="ImportedStyle6">
    <w:name w:val="Imported Style 6"/>
    <w:rsid w:val="008A0D04"/>
  </w:style>
  <w:style w:type="numbering" w:customStyle="1" w:styleId="ImportedStyle7">
    <w:name w:val="Imported Style 7"/>
    <w:rsid w:val="008A0D04"/>
  </w:style>
  <w:style w:type="numbering" w:customStyle="1" w:styleId="ImportedStyle8">
    <w:name w:val="Imported Style 8"/>
    <w:rsid w:val="008A0D04"/>
  </w:style>
  <w:style w:type="numbering" w:customStyle="1" w:styleId="ImportedStyle9">
    <w:name w:val="Imported Style 9"/>
    <w:rsid w:val="008A0D04"/>
  </w:style>
  <w:style w:type="numbering" w:customStyle="1" w:styleId="ImportedStyle10">
    <w:name w:val="Imported Style 10"/>
    <w:rsid w:val="008A0D04"/>
  </w:style>
  <w:style w:type="numbering" w:customStyle="1" w:styleId="ImportedStyle11">
    <w:name w:val="Imported Style 11"/>
    <w:rsid w:val="008A0D04"/>
  </w:style>
  <w:style w:type="numbering" w:customStyle="1" w:styleId="ImportedStyle12">
    <w:name w:val="Imported Style 12"/>
    <w:rsid w:val="008A0D04"/>
  </w:style>
  <w:style w:type="numbering" w:customStyle="1" w:styleId="ImportedStyle13">
    <w:name w:val="Imported Style 13"/>
    <w:rsid w:val="008A0D04"/>
  </w:style>
  <w:style w:type="numbering" w:customStyle="1" w:styleId="ImportedStyle18">
    <w:name w:val="Imported Style 18"/>
    <w:rsid w:val="008A0D04"/>
  </w:style>
  <w:style w:type="numbering" w:customStyle="1" w:styleId="ImportedStyle20">
    <w:name w:val="Imported Style 20"/>
    <w:rsid w:val="008A0D04"/>
  </w:style>
  <w:style w:type="numbering" w:customStyle="1" w:styleId="ImportedStyle21">
    <w:name w:val="Imported Style 21"/>
    <w:rsid w:val="008A0D04"/>
  </w:style>
  <w:style w:type="numbering" w:customStyle="1" w:styleId="ImportedStyle22">
    <w:name w:val="Imported Style 22"/>
    <w:rsid w:val="008A0D04"/>
  </w:style>
  <w:style w:type="numbering" w:customStyle="1" w:styleId="ImportedStyle32">
    <w:name w:val="Imported Style 32"/>
    <w:rsid w:val="008A0D04"/>
  </w:style>
  <w:style w:type="numbering" w:customStyle="1" w:styleId="ImportedStyle33">
    <w:name w:val="Imported Style 33"/>
    <w:rsid w:val="008A0D04"/>
  </w:style>
  <w:style w:type="numbering" w:customStyle="1" w:styleId="ImportedStyle34">
    <w:name w:val="Imported Style 34"/>
    <w:rsid w:val="008A0D04"/>
  </w:style>
  <w:style w:type="numbering" w:customStyle="1" w:styleId="ImportedStyle40">
    <w:name w:val="Imported Style 40"/>
    <w:rsid w:val="008A0D04"/>
  </w:style>
  <w:style w:type="numbering" w:customStyle="1" w:styleId="List28">
    <w:name w:val="List 28"/>
    <w:rsid w:val="008A0D04"/>
  </w:style>
  <w:style w:type="numbering" w:customStyle="1" w:styleId="ImportedStyle16">
    <w:name w:val="Imported Style 16"/>
    <w:rsid w:val="008A0D04"/>
  </w:style>
  <w:style w:type="numbering" w:customStyle="1" w:styleId="List14">
    <w:name w:val="List 14"/>
    <w:rsid w:val="008A0D04"/>
  </w:style>
  <w:style w:type="numbering" w:customStyle="1" w:styleId="ImportedStyle26">
    <w:name w:val="Imported Style 26"/>
    <w:rsid w:val="008A0D04"/>
  </w:style>
  <w:style w:type="numbering" w:customStyle="1" w:styleId="List26">
    <w:name w:val="List 26"/>
    <w:rsid w:val="008A0D04"/>
  </w:style>
  <w:style w:type="numbering" w:customStyle="1" w:styleId="List20">
    <w:name w:val="List 20"/>
    <w:rsid w:val="008A0D04"/>
  </w:style>
  <w:style w:type="numbering" w:customStyle="1" w:styleId="Lista21">
    <w:name w:val="Lista 21"/>
    <w:rsid w:val="008A0D04"/>
  </w:style>
  <w:style w:type="numbering" w:customStyle="1" w:styleId="List25">
    <w:name w:val="List 25"/>
    <w:rsid w:val="008A0D04"/>
  </w:style>
  <w:style w:type="numbering" w:customStyle="1" w:styleId="List33">
    <w:name w:val="List 33"/>
    <w:rsid w:val="008A0D04"/>
  </w:style>
  <w:style w:type="numbering" w:customStyle="1" w:styleId="List30">
    <w:name w:val="List 30"/>
    <w:rsid w:val="008A0D04"/>
  </w:style>
  <w:style w:type="numbering" w:customStyle="1" w:styleId="List23">
    <w:name w:val="List 23"/>
    <w:rsid w:val="008A0D04"/>
  </w:style>
  <w:style w:type="numbering" w:customStyle="1" w:styleId="List11">
    <w:name w:val="List 11"/>
    <w:rsid w:val="008A0D04"/>
  </w:style>
  <w:style w:type="numbering" w:customStyle="1" w:styleId="ImportedStyle35">
    <w:name w:val="Imported Style 35"/>
    <w:rsid w:val="008A0D04"/>
  </w:style>
  <w:style w:type="numbering" w:customStyle="1" w:styleId="List32">
    <w:name w:val="List 32"/>
    <w:rsid w:val="008A0D04"/>
  </w:style>
  <w:style w:type="numbering" w:customStyle="1" w:styleId="List34">
    <w:name w:val="List 34"/>
    <w:rsid w:val="008A0D04"/>
  </w:style>
  <w:style w:type="numbering" w:customStyle="1" w:styleId="List9">
    <w:name w:val="List 9"/>
    <w:rsid w:val="008A0D04"/>
  </w:style>
  <w:style w:type="numbering" w:customStyle="1" w:styleId="ImportedStyle31">
    <w:name w:val="Imported Style 31"/>
    <w:rsid w:val="008A0D04"/>
  </w:style>
  <w:style w:type="numbering" w:customStyle="1" w:styleId="List0">
    <w:name w:val="List 0"/>
    <w:rsid w:val="008A0D04"/>
  </w:style>
  <w:style w:type="numbering" w:customStyle="1" w:styleId="ImportedStyle30">
    <w:name w:val="Imported Style 30"/>
    <w:rsid w:val="008A0D04"/>
  </w:style>
  <w:style w:type="numbering" w:customStyle="1" w:styleId="List27">
    <w:name w:val="List 27"/>
    <w:rsid w:val="008A0D04"/>
  </w:style>
  <w:style w:type="numbering" w:customStyle="1" w:styleId="ImportedStyle39">
    <w:name w:val="Imported Style 39"/>
    <w:rsid w:val="008A0D04"/>
  </w:style>
  <w:style w:type="numbering" w:customStyle="1" w:styleId="List7">
    <w:name w:val="List 7"/>
    <w:rsid w:val="008A0D04"/>
  </w:style>
  <w:style w:type="numbering" w:customStyle="1" w:styleId="List21">
    <w:name w:val="List 21"/>
    <w:rsid w:val="008A0D04"/>
  </w:style>
  <w:style w:type="numbering" w:customStyle="1" w:styleId="ImportedStyle25">
    <w:name w:val="Imported Style 25"/>
    <w:rsid w:val="008A0D04"/>
  </w:style>
  <w:style w:type="numbering" w:customStyle="1" w:styleId="ImportedStyle3">
    <w:name w:val="Imported Style 3"/>
    <w:rsid w:val="008A0D04"/>
  </w:style>
  <w:style w:type="numbering" w:customStyle="1" w:styleId="List24">
    <w:name w:val="List 24"/>
    <w:rsid w:val="008A0D04"/>
  </w:style>
  <w:style w:type="numbering" w:customStyle="1" w:styleId="Lista51">
    <w:name w:val="Lista 51"/>
    <w:rsid w:val="008A0D04"/>
  </w:style>
  <w:style w:type="numbering" w:customStyle="1" w:styleId="List29">
    <w:name w:val="List 29"/>
    <w:rsid w:val="008A0D04"/>
  </w:style>
  <w:style w:type="numbering" w:customStyle="1" w:styleId="List10">
    <w:name w:val="List 10"/>
    <w:rsid w:val="008A0D04"/>
  </w:style>
  <w:style w:type="numbering" w:customStyle="1" w:styleId="List6">
    <w:name w:val="List 6"/>
    <w:rsid w:val="008A0D04"/>
  </w:style>
  <w:style w:type="numbering" w:customStyle="1" w:styleId="ImportedStyle36">
    <w:name w:val="Imported Style 36"/>
    <w:rsid w:val="008A0D04"/>
  </w:style>
  <w:style w:type="numbering" w:customStyle="1" w:styleId="ImportedStyle24">
    <w:name w:val="Imported Style 24"/>
    <w:rsid w:val="008A0D04"/>
  </w:style>
  <w:style w:type="numbering" w:customStyle="1" w:styleId="ImportedStyle27">
    <w:name w:val="Imported Style 27"/>
    <w:rsid w:val="008A0D04"/>
  </w:style>
  <w:style w:type="numbering" w:customStyle="1" w:styleId="List18">
    <w:name w:val="List 18"/>
    <w:rsid w:val="008A0D04"/>
  </w:style>
  <w:style w:type="numbering" w:customStyle="1" w:styleId="List19">
    <w:name w:val="List 19"/>
    <w:rsid w:val="008A0D04"/>
  </w:style>
  <w:style w:type="numbering" w:customStyle="1" w:styleId="ImportedStyle5">
    <w:name w:val="Imported Style 5"/>
    <w:rsid w:val="008A0D04"/>
  </w:style>
  <w:style w:type="numbering" w:customStyle="1" w:styleId="Lista31">
    <w:name w:val="Lista 31"/>
    <w:rsid w:val="008A0D04"/>
  </w:style>
  <w:style w:type="numbering" w:customStyle="1" w:styleId="ImportedStyle23">
    <w:name w:val="Imported Style 23"/>
    <w:rsid w:val="008A0D04"/>
  </w:style>
  <w:style w:type="numbering" w:customStyle="1" w:styleId="ImportedStyle17">
    <w:name w:val="Imported Style 17"/>
    <w:rsid w:val="008A0D04"/>
  </w:style>
  <w:style w:type="numbering" w:customStyle="1" w:styleId="List1">
    <w:name w:val="List 1"/>
    <w:rsid w:val="008A0D04"/>
  </w:style>
  <w:style w:type="numbering" w:customStyle="1" w:styleId="ImportedStyle38">
    <w:name w:val="Imported Style 38"/>
    <w:rsid w:val="008A0D04"/>
  </w:style>
  <w:style w:type="numbering" w:customStyle="1" w:styleId="ImportedStyle37">
    <w:name w:val="Imported Style 37"/>
    <w:rsid w:val="008A0D04"/>
  </w:style>
  <w:style w:type="numbering" w:customStyle="1" w:styleId="Lista41">
    <w:name w:val="Lista 41"/>
    <w:rsid w:val="008A0D04"/>
  </w:style>
  <w:style w:type="numbering" w:customStyle="1" w:styleId="List8">
    <w:name w:val="List 8"/>
    <w:rsid w:val="008A0D04"/>
  </w:style>
  <w:style w:type="numbering" w:customStyle="1" w:styleId="ImportedStyle14">
    <w:name w:val="Imported Style 14"/>
    <w:rsid w:val="008A0D04"/>
  </w:style>
  <w:style w:type="numbering" w:customStyle="1" w:styleId="ImportedStyle15">
    <w:name w:val="Imported Style 15"/>
    <w:rsid w:val="008A0D04"/>
  </w:style>
  <w:style w:type="numbering" w:customStyle="1" w:styleId="List13">
    <w:name w:val="List 13"/>
    <w:rsid w:val="008A0D04"/>
  </w:style>
  <w:style w:type="numbering" w:customStyle="1" w:styleId="List16">
    <w:name w:val="List 16"/>
    <w:rsid w:val="008A0D04"/>
  </w:style>
  <w:style w:type="numbering" w:customStyle="1" w:styleId="List22">
    <w:name w:val="List 22"/>
    <w:rsid w:val="008A0D04"/>
  </w:style>
  <w:style w:type="numbering" w:customStyle="1" w:styleId="List31">
    <w:name w:val="List 31"/>
    <w:rsid w:val="008A0D04"/>
  </w:style>
  <w:style w:type="numbering" w:customStyle="1" w:styleId="List17">
    <w:name w:val="List 17"/>
    <w:rsid w:val="008A0D04"/>
  </w:style>
  <w:style w:type="numbering" w:customStyle="1" w:styleId="ImportedStyle28">
    <w:name w:val="Imported Style 28"/>
    <w:rsid w:val="008A0D04"/>
  </w:style>
  <w:style w:type="numbering" w:customStyle="1" w:styleId="List15">
    <w:name w:val="List 15"/>
    <w:rsid w:val="008A0D04"/>
  </w:style>
  <w:style w:type="numbering" w:customStyle="1" w:styleId="List12">
    <w:name w:val="List 12"/>
    <w:rsid w:val="008A0D04"/>
  </w:style>
  <w:style w:type="numbering" w:customStyle="1" w:styleId="ImportedStyle19">
    <w:name w:val="Imported Style 19"/>
    <w:rsid w:val="008A0D04"/>
  </w:style>
  <w:style w:type="numbering" w:customStyle="1" w:styleId="ImportedStyle29">
    <w:name w:val="Imported Style 29"/>
    <w:rsid w:val="008A0D04"/>
  </w:style>
  <w:style w:type="numbering" w:customStyle="1" w:styleId="Nemlista3">
    <w:name w:val="Nem lista3"/>
    <w:next w:val="Nemlista"/>
    <w:uiPriority w:val="99"/>
    <w:semiHidden/>
    <w:unhideWhenUsed/>
    <w:rsid w:val="008A0D04"/>
  </w:style>
  <w:style w:type="numbering" w:customStyle="1" w:styleId="ImportedStyle161">
    <w:name w:val="Imported Style 161"/>
    <w:rsid w:val="008A0D04"/>
  </w:style>
  <w:style w:type="numbering" w:customStyle="1" w:styleId="ImportedStyle261">
    <w:name w:val="Imported Style 261"/>
    <w:rsid w:val="008A0D04"/>
  </w:style>
  <w:style w:type="numbering" w:customStyle="1" w:styleId="ImportedStyle91">
    <w:name w:val="Imported Style 91"/>
    <w:rsid w:val="008A0D04"/>
    <w:pPr>
      <w:numPr>
        <w:numId w:val="17"/>
      </w:numPr>
    </w:pPr>
  </w:style>
  <w:style w:type="numbering" w:customStyle="1" w:styleId="ImportedStyle121">
    <w:name w:val="Imported Style 121"/>
    <w:rsid w:val="008A0D04"/>
    <w:pPr>
      <w:numPr>
        <w:numId w:val="115"/>
      </w:numPr>
    </w:pPr>
  </w:style>
  <w:style w:type="numbering" w:customStyle="1" w:styleId="ImportedStyle181">
    <w:name w:val="Imported Style 181"/>
    <w:rsid w:val="008A0D04"/>
  </w:style>
  <w:style w:type="numbering" w:customStyle="1" w:styleId="ImportedStyle341">
    <w:name w:val="Imported Style 341"/>
    <w:rsid w:val="008A0D04"/>
  </w:style>
  <w:style w:type="numbering" w:customStyle="1" w:styleId="ImportedStyle351">
    <w:name w:val="Imported Style 351"/>
    <w:rsid w:val="008A0D04"/>
  </w:style>
  <w:style w:type="numbering" w:customStyle="1" w:styleId="ImportedStyle331">
    <w:name w:val="Imported Style 331"/>
    <w:rsid w:val="008A0D04"/>
  </w:style>
  <w:style w:type="numbering" w:customStyle="1" w:styleId="ImportedStyle311">
    <w:name w:val="Imported Style 311"/>
    <w:rsid w:val="008A0D04"/>
  </w:style>
  <w:style w:type="numbering" w:customStyle="1" w:styleId="ImportedStyle301">
    <w:name w:val="Imported Style 301"/>
    <w:rsid w:val="008A0D04"/>
  </w:style>
  <w:style w:type="numbering" w:customStyle="1" w:styleId="ImportedStyle391">
    <w:name w:val="Imported Style 391"/>
    <w:rsid w:val="008A0D04"/>
  </w:style>
  <w:style w:type="numbering" w:customStyle="1" w:styleId="ImportedStyle251">
    <w:name w:val="Imported Style 251"/>
    <w:rsid w:val="008A0D04"/>
  </w:style>
  <w:style w:type="numbering" w:customStyle="1" w:styleId="ImportedStyle310">
    <w:name w:val="Imported Style 310"/>
    <w:rsid w:val="008A0D04"/>
    <w:pPr>
      <w:numPr>
        <w:numId w:val="11"/>
      </w:numPr>
    </w:pPr>
  </w:style>
  <w:style w:type="numbering" w:customStyle="1" w:styleId="ImportedStyle361">
    <w:name w:val="Imported Style 361"/>
    <w:rsid w:val="008A0D04"/>
  </w:style>
  <w:style w:type="numbering" w:customStyle="1" w:styleId="ImportedStyle241">
    <w:name w:val="Imported Style 241"/>
    <w:rsid w:val="008A0D04"/>
  </w:style>
  <w:style w:type="numbering" w:customStyle="1" w:styleId="ImportedStyle41">
    <w:name w:val="Imported Style 41"/>
    <w:rsid w:val="008A0D04"/>
    <w:pPr>
      <w:numPr>
        <w:numId w:val="12"/>
      </w:numPr>
    </w:pPr>
  </w:style>
  <w:style w:type="numbering" w:customStyle="1" w:styleId="ImportedStyle271">
    <w:name w:val="Imported Style 271"/>
    <w:rsid w:val="008A0D04"/>
  </w:style>
  <w:style w:type="numbering" w:customStyle="1" w:styleId="ImportedStyle71">
    <w:name w:val="Imported Style 71"/>
    <w:rsid w:val="008A0D04"/>
    <w:pPr>
      <w:numPr>
        <w:numId w:val="15"/>
      </w:numPr>
    </w:pPr>
  </w:style>
  <w:style w:type="numbering" w:customStyle="1" w:styleId="ImportedStyle211">
    <w:name w:val="Imported Style 211"/>
    <w:rsid w:val="008A0D04"/>
    <w:pPr>
      <w:numPr>
        <w:numId w:val="26"/>
      </w:numPr>
    </w:pPr>
  </w:style>
  <w:style w:type="numbering" w:customStyle="1" w:styleId="ImportedStyle51">
    <w:name w:val="Imported Style 51"/>
    <w:rsid w:val="008A0D04"/>
    <w:pPr>
      <w:numPr>
        <w:numId w:val="13"/>
      </w:numPr>
    </w:pPr>
  </w:style>
  <w:style w:type="numbering" w:customStyle="1" w:styleId="ImportedStyle61">
    <w:name w:val="Imported Style 61"/>
    <w:rsid w:val="008A0D04"/>
    <w:pPr>
      <w:numPr>
        <w:numId w:val="14"/>
      </w:numPr>
    </w:pPr>
  </w:style>
  <w:style w:type="numbering" w:customStyle="1" w:styleId="ImportedStyle210">
    <w:name w:val="Imported Style 210"/>
    <w:rsid w:val="008A0D04"/>
  </w:style>
  <w:style w:type="numbering" w:customStyle="1" w:styleId="ImportedStyle231">
    <w:name w:val="Imported Style 231"/>
    <w:rsid w:val="008A0D04"/>
  </w:style>
  <w:style w:type="numbering" w:customStyle="1" w:styleId="ImportedStyle171">
    <w:name w:val="Imported Style 171"/>
    <w:rsid w:val="008A0D04"/>
    <w:pPr>
      <w:numPr>
        <w:numId w:val="24"/>
      </w:numPr>
    </w:pPr>
  </w:style>
  <w:style w:type="numbering" w:customStyle="1" w:styleId="ImportedStyle201">
    <w:name w:val="Imported Style 201"/>
    <w:rsid w:val="008A0D04"/>
    <w:pPr>
      <w:numPr>
        <w:numId w:val="114"/>
      </w:numPr>
    </w:pPr>
  </w:style>
  <w:style w:type="numbering" w:customStyle="1" w:styleId="ImportedStyle381">
    <w:name w:val="Imported Style 381"/>
    <w:rsid w:val="008A0D04"/>
  </w:style>
  <w:style w:type="numbering" w:customStyle="1" w:styleId="ImportedStyle371">
    <w:name w:val="Imported Style 371"/>
    <w:rsid w:val="008A0D04"/>
  </w:style>
  <w:style w:type="numbering" w:customStyle="1" w:styleId="ImportedStyle110">
    <w:name w:val="Imported Style 110"/>
    <w:rsid w:val="008A0D04"/>
    <w:pPr>
      <w:numPr>
        <w:numId w:val="9"/>
      </w:numPr>
    </w:pPr>
  </w:style>
  <w:style w:type="numbering" w:customStyle="1" w:styleId="ImportedStyle131">
    <w:name w:val="Imported Style 131"/>
    <w:rsid w:val="008A0D04"/>
    <w:pPr>
      <w:numPr>
        <w:numId w:val="20"/>
      </w:numPr>
    </w:pPr>
  </w:style>
  <w:style w:type="numbering" w:customStyle="1" w:styleId="ImportedStyle321">
    <w:name w:val="Imported Style 321"/>
    <w:rsid w:val="008A0D04"/>
  </w:style>
  <w:style w:type="numbering" w:customStyle="1" w:styleId="ImportedStyle141">
    <w:name w:val="Imported Style 141"/>
    <w:rsid w:val="008A0D04"/>
  </w:style>
  <w:style w:type="numbering" w:customStyle="1" w:styleId="ImportedStyle151">
    <w:name w:val="Imported Style 151"/>
    <w:rsid w:val="008A0D04"/>
    <w:pPr>
      <w:numPr>
        <w:numId w:val="22"/>
      </w:numPr>
    </w:pPr>
  </w:style>
  <w:style w:type="numbering" w:customStyle="1" w:styleId="ImportedStyle81">
    <w:name w:val="Imported Style 81"/>
    <w:rsid w:val="008A0D04"/>
    <w:pPr>
      <w:numPr>
        <w:numId w:val="16"/>
      </w:numPr>
    </w:pPr>
  </w:style>
  <w:style w:type="numbering" w:customStyle="1" w:styleId="ImportedStyle281">
    <w:name w:val="Imported Style 281"/>
    <w:rsid w:val="008A0D04"/>
  </w:style>
  <w:style w:type="numbering" w:customStyle="1" w:styleId="ImportedStyle221">
    <w:name w:val="Imported Style 221"/>
    <w:rsid w:val="008A0D04"/>
  </w:style>
  <w:style w:type="numbering" w:customStyle="1" w:styleId="ImportedStyle111">
    <w:name w:val="Imported Style 111"/>
    <w:rsid w:val="008A0D04"/>
    <w:pPr>
      <w:numPr>
        <w:numId w:val="19"/>
      </w:numPr>
    </w:pPr>
  </w:style>
  <w:style w:type="numbering" w:customStyle="1" w:styleId="ImportedStyle101">
    <w:name w:val="Imported Style 101"/>
    <w:rsid w:val="008A0D04"/>
    <w:pPr>
      <w:numPr>
        <w:numId w:val="18"/>
      </w:numPr>
    </w:pPr>
  </w:style>
  <w:style w:type="numbering" w:customStyle="1" w:styleId="ImportedStyle401">
    <w:name w:val="Imported Style 401"/>
    <w:rsid w:val="008A0D04"/>
  </w:style>
  <w:style w:type="numbering" w:customStyle="1" w:styleId="ImportedStyle191">
    <w:name w:val="Imported Style 191"/>
    <w:rsid w:val="008A0D04"/>
    <w:pPr>
      <w:numPr>
        <w:numId w:val="113"/>
      </w:numPr>
    </w:pPr>
  </w:style>
  <w:style w:type="numbering" w:customStyle="1" w:styleId="ImportedStyle291">
    <w:name w:val="Imported Style 291"/>
    <w:rsid w:val="008A0D04"/>
  </w:style>
  <w:style w:type="table" w:customStyle="1" w:styleId="Rcsostblzat2">
    <w:name w:val="Rácsos táblázat2"/>
    <w:basedOn w:val="Normltblzat"/>
    <w:next w:val="Rcsostblzat"/>
    <w:locked/>
    <w:rsid w:val="008A0D04"/>
    <w:pPr>
      <w:jc w:val="left"/>
    </w:pPr>
    <w:rPr>
      <w:rFonts w:ascii="Arial" w:eastAsia="Times New Roman" w:hAnsi="Arial"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1">
    <w:name w:val="List 91"/>
    <w:rsid w:val="008A0D04"/>
  </w:style>
  <w:style w:type="numbering" w:customStyle="1" w:styleId="List211">
    <w:name w:val="List 211"/>
    <w:rsid w:val="008A0D04"/>
  </w:style>
  <w:style w:type="numbering" w:customStyle="1" w:styleId="List101">
    <w:name w:val="List 101"/>
    <w:rsid w:val="008A0D04"/>
  </w:style>
  <w:style w:type="table" w:customStyle="1" w:styleId="TableNormal11">
    <w:name w:val="Table Normal11"/>
    <w:rsid w:val="008A0D0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jc w:val="left"/>
    </w:pPr>
    <w:rPr>
      <w:rFonts w:ascii="Arial" w:eastAsia="Times New Roman" w:hAnsi="Arial" w:cs="Times New Roman"/>
      <w:lang w:eastAsia="hu-HU"/>
    </w:rPr>
    <w:tblPr>
      <w:tblCellMar>
        <w:top w:w="0" w:type="dxa"/>
        <w:left w:w="0" w:type="dxa"/>
        <w:bottom w:w="0" w:type="dxa"/>
        <w:right w:w="0" w:type="dxa"/>
      </w:tblCellMar>
    </w:tblPr>
  </w:style>
  <w:style w:type="numbering" w:customStyle="1" w:styleId="List281">
    <w:name w:val="List 281"/>
    <w:rsid w:val="008A0D04"/>
  </w:style>
  <w:style w:type="numbering" w:customStyle="1" w:styleId="List141">
    <w:name w:val="List 141"/>
    <w:rsid w:val="008A0D04"/>
  </w:style>
  <w:style w:type="numbering" w:customStyle="1" w:styleId="List261">
    <w:name w:val="List 261"/>
    <w:rsid w:val="008A0D04"/>
  </w:style>
  <w:style w:type="numbering" w:customStyle="1" w:styleId="List201">
    <w:name w:val="List 201"/>
    <w:rsid w:val="008A0D04"/>
  </w:style>
  <w:style w:type="numbering" w:customStyle="1" w:styleId="Lista211">
    <w:name w:val="Lista 211"/>
    <w:rsid w:val="008A0D04"/>
  </w:style>
  <w:style w:type="numbering" w:customStyle="1" w:styleId="List251">
    <w:name w:val="List 251"/>
    <w:rsid w:val="008A0D04"/>
  </w:style>
  <w:style w:type="numbering" w:customStyle="1" w:styleId="List331">
    <w:name w:val="List 331"/>
    <w:rsid w:val="008A0D04"/>
  </w:style>
  <w:style w:type="numbering" w:customStyle="1" w:styleId="List301">
    <w:name w:val="List 301"/>
    <w:rsid w:val="008A0D04"/>
  </w:style>
  <w:style w:type="numbering" w:customStyle="1" w:styleId="List231">
    <w:name w:val="List 231"/>
    <w:rsid w:val="008A0D04"/>
  </w:style>
  <w:style w:type="numbering" w:customStyle="1" w:styleId="List111">
    <w:name w:val="List 111"/>
    <w:rsid w:val="008A0D04"/>
  </w:style>
  <w:style w:type="numbering" w:customStyle="1" w:styleId="List321">
    <w:name w:val="List 321"/>
    <w:rsid w:val="008A0D04"/>
  </w:style>
  <w:style w:type="numbering" w:customStyle="1" w:styleId="List341">
    <w:name w:val="List 341"/>
    <w:rsid w:val="008A0D04"/>
  </w:style>
  <w:style w:type="numbering" w:customStyle="1" w:styleId="List01">
    <w:name w:val="List 01"/>
    <w:rsid w:val="008A0D04"/>
  </w:style>
  <w:style w:type="numbering" w:customStyle="1" w:styleId="List271">
    <w:name w:val="List 271"/>
    <w:rsid w:val="008A0D04"/>
  </w:style>
  <w:style w:type="numbering" w:customStyle="1" w:styleId="List71">
    <w:name w:val="List 71"/>
    <w:rsid w:val="008A0D04"/>
  </w:style>
  <w:style w:type="numbering" w:customStyle="1" w:styleId="List241">
    <w:name w:val="List 241"/>
    <w:rsid w:val="008A0D04"/>
  </w:style>
  <w:style w:type="numbering" w:customStyle="1" w:styleId="Lista511">
    <w:name w:val="Lista 511"/>
    <w:rsid w:val="008A0D04"/>
  </w:style>
  <w:style w:type="numbering" w:customStyle="1" w:styleId="List291">
    <w:name w:val="List 291"/>
    <w:rsid w:val="008A0D04"/>
  </w:style>
  <w:style w:type="numbering" w:customStyle="1" w:styleId="List61">
    <w:name w:val="List 61"/>
    <w:rsid w:val="008A0D04"/>
  </w:style>
  <w:style w:type="numbering" w:customStyle="1" w:styleId="List181">
    <w:name w:val="List 181"/>
    <w:rsid w:val="008A0D04"/>
  </w:style>
  <w:style w:type="numbering" w:customStyle="1" w:styleId="List191">
    <w:name w:val="List 191"/>
    <w:rsid w:val="008A0D04"/>
  </w:style>
  <w:style w:type="numbering" w:customStyle="1" w:styleId="Lista311">
    <w:name w:val="Lista 311"/>
    <w:rsid w:val="008A0D04"/>
  </w:style>
  <w:style w:type="numbering" w:customStyle="1" w:styleId="List110">
    <w:name w:val="List 110"/>
    <w:rsid w:val="008A0D04"/>
  </w:style>
  <w:style w:type="numbering" w:customStyle="1" w:styleId="Lista411">
    <w:name w:val="Lista 411"/>
    <w:rsid w:val="008A0D04"/>
  </w:style>
  <w:style w:type="numbering" w:customStyle="1" w:styleId="List81">
    <w:name w:val="List 81"/>
    <w:rsid w:val="008A0D04"/>
  </w:style>
  <w:style w:type="numbering" w:customStyle="1" w:styleId="List131">
    <w:name w:val="List 131"/>
    <w:rsid w:val="008A0D04"/>
  </w:style>
  <w:style w:type="numbering" w:customStyle="1" w:styleId="List161">
    <w:name w:val="List 161"/>
    <w:rsid w:val="008A0D04"/>
  </w:style>
  <w:style w:type="numbering" w:customStyle="1" w:styleId="List221">
    <w:name w:val="List 221"/>
    <w:rsid w:val="008A0D04"/>
  </w:style>
  <w:style w:type="numbering" w:customStyle="1" w:styleId="List311">
    <w:name w:val="List 311"/>
    <w:rsid w:val="008A0D04"/>
  </w:style>
  <w:style w:type="numbering" w:customStyle="1" w:styleId="List171">
    <w:name w:val="List 171"/>
    <w:rsid w:val="008A0D04"/>
  </w:style>
  <w:style w:type="numbering" w:customStyle="1" w:styleId="List151">
    <w:name w:val="List 151"/>
    <w:rsid w:val="008A0D04"/>
  </w:style>
  <w:style w:type="numbering" w:customStyle="1" w:styleId="List121">
    <w:name w:val="List 121"/>
    <w:rsid w:val="008A0D04"/>
  </w:style>
  <w:style w:type="character" w:styleId="Kiemels2">
    <w:name w:val="Strong"/>
    <w:uiPriority w:val="22"/>
    <w:qFormat/>
    <w:rsid w:val="008A0D04"/>
    <w:rPr>
      <w:b/>
      <w:bCs/>
    </w:rPr>
  </w:style>
  <w:style w:type="numbering" w:customStyle="1" w:styleId="ImportedStyle2011">
    <w:name w:val="Imported Style 2011"/>
    <w:rsid w:val="008A0D04"/>
  </w:style>
  <w:style w:type="table" w:styleId="Kzepesrcs2">
    <w:name w:val="Medium Grid 2"/>
    <w:basedOn w:val="Normltblzat"/>
    <w:link w:val="Kzepesrcs2Char"/>
    <w:uiPriority w:val="1"/>
    <w:semiHidden/>
    <w:unhideWhenUsed/>
    <w:rsid w:val="008A0D04"/>
    <w:pPr>
      <w:jc w:val="left"/>
    </w:pPr>
    <w:rPr>
      <w:rFonts w:ascii="Times New Roman" w:eastAsia="Times New Roman" w:hAnsi="Times New Roman" w:cs="Times New Roman"/>
      <w:sz w:val="24"/>
      <w:szCs w:val="24"/>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znesrcs1jellszn">
    <w:name w:val="Colorful Grid Accent 1"/>
    <w:basedOn w:val="Normltblzat"/>
    <w:link w:val="Sznesrcs1jellsznChar"/>
    <w:uiPriority w:val="29"/>
    <w:semiHidden/>
    <w:unhideWhenUsed/>
    <w:rsid w:val="008A0D04"/>
    <w:pPr>
      <w:jc w:val="left"/>
    </w:pPr>
    <w:rPr>
      <w:rFonts w:ascii="Arial" w:eastAsia="Times New Roman" w:hAnsi="Arial" w:cs="Times New Roman"/>
      <w:i/>
      <w:iCs/>
      <w:sz w:val="20"/>
      <w:szCs w:val="20"/>
      <w:lang w:eastAsia="hu-HU"/>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Vilgosrnykols2jellszn">
    <w:name w:val="Light Shading Accent 2"/>
    <w:basedOn w:val="Normltblzat"/>
    <w:link w:val="Vilgosrnykols2jellsznChar"/>
    <w:uiPriority w:val="30"/>
    <w:semiHidden/>
    <w:unhideWhenUsed/>
    <w:rsid w:val="008A0D04"/>
    <w:pPr>
      <w:jc w:val="left"/>
    </w:pPr>
    <w:rPr>
      <w:rFonts w:ascii="Arial" w:eastAsia="Times New Roman" w:hAnsi="Arial" w:cs="Times New Roman"/>
      <w:i/>
      <w:iCs/>
      <w:sz w:val="20"/>
      <w:szCs w:val="20"/>
      <w:lang w:eastAsia="hu-HU"/>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Nemlista4">
    <w:name w:val="Nem lista4"/>
    <w:next w:val="Nemlista"/>
    <w:uiPriority w:val="99"/>
    <w:semiHidden/>
    <w:unhideWhenUsed/>
    <w:rsid w:val="008A0D04"/>
  </w:style>
  <w:style w:type="character" w:customStyle="1" w:styleId="Cmsor3Char1">
    <w:name w:val="Címsor 3 Char1"/>
    <w:aliases w:val="Okean3 Char1"/>
    <w:basedOn w:val="Bekezdsalapbettpusa"/>
    <w:uiPriority w:val="9"/>
    <w:semiHidden/>
    <w:rsid w:val="008A0D04"/>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l"/>
    <w:uiPriority w:val="99"/>
    <w:rsid w:val="008A0D04"/>
    <w:pPr>
      <w:spacing w:before="100" w:beforeAutospacing="1" w:after="100" w:afterAutospacing="1"/>
    </w:pPr>
    <w:rPr>
      <w:color w:val="000000"/>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basedOn w:val="Bekezdsalapbettpusa"/>
    <w:semiHidden/>
    <w:rsid w:val="008A0D04"/>
    <w:rPr>
      <w:rFonts w:cs="Times New Roman"/>
      <w:lang w:eastAsia="en-US"/>
    </w:rPr>
  </w:style>
  <w:style w:type="character" w:customStyle="1" w:styleId="llbChar1">
    <w:name w:val="Élőláb Char1"/>
    <w:aliases w:val="NCS footer Char1"/>
    <w:basedOn w:val="Bekezdsalapbettpusa"/>
    <w:uiPriority w:val="99"/>
    <w:semiHidden/>
    <w:rsid w:val="008A0D04"/>
    <w:rPr>
      <w:rFonts w:ascii="Calibri" w:eastAsia="Calibri" w:hAnsi="Calibri" w:cs="Times New Roman"/>
    </w:rPr>
  </w:style>
  <w:style w:type="paragraph" w:customStyle="1" w:styleId="p1">
    <w:name w:val="p1"/>
    <w:basedOn w:val="Norml"/>
    <w:uiPriority w:val="99"/>
    <w:rsid w:val="008A0D04"/>
    <w:rPr>
      <w:rFonts w:ascii="Helvetica" w:hAnsi="Helvetica"/>
      <w:sz w:val="18"/>
      <w:szCs w:val="18"/>
    </w:rPr>
  </w:style>
  <w:style w:type="paragraph" w:customStyle="1" w:styleId="Norml1">
    <w:name w:val="Normál1"/>
    <w:basedOn w:val="Norml"/>
    <w:uiPriority w:val="99"/>
    <w:rsid w:val="008A0D04"/>
    <w:pPr>
      <w:widowControl w:val="0"/>
      <w:suppressAutoHyphens/>
      <w:overflowPunct w:val="0"/>
      <w:autoSpaceDE w:val="0"/>
      <w:autoSpaceDN w:val="0"/>
      <w:adjustRightInd w:val="0"/>
    </w:pPr>
    <w:rPr>
      <w:kern w:val="2"/>
      <w:sz w:val="20"/>
      <w:szCs w:val="20"/>
    </w:rPr>
  </w:style>
  <w:style w:type="table" w:styleId="Kzepesrcs13jellszn">
    <w:name w:val="Medium Grid 1 Accent 3"/>
    <w:basedOn w:val="Normltblzat"/>
    <w:link w:val="Kzepesrcs13jellsznChar"/>
    <w:uiPriority w:val="1"/>
    <w:semiHidden/>
    <w:unhideWhenUsed/>
    <w:rsid w:val="008A0D04"/>
    <w:pPr>
      <w:jc w:val="left"/>
    </w:pPr>
    <w:rPr>
      <w:rFonts w:ascii="Times New Roman" w:eastAsia="Times New Roman" w:hAnsi="Times New Roman" w:cs="Times New Roman"/>
      <w:sz w:val="24"/>
      <w:szCs w:val="24"/>
      <w:lang w:eastAsia="hu-HU"/>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lastRow">
      <w:tblPr/>
      <w:tcPr>
        <w:tcBorders>
          <w:top w:val="single" w:sz="18" w:space="0" w:color="B3CC82" w:themeColor="accent3" w:themeTint="BF"/>
        </w:tcBorders>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Kzepesrcs13jellsznChar">
    <w:name w:val="Közepes rács 1 – 3. jelölőszín Char"/>
    <w:link w:val="Kzepesrcs13jellszn"/>
    <w:uiPriority w:val="1"/>
    <w:semiHidden/>
    <w:locked/>
    <w:rsid w:val="008A0D04"/>
    <w:rPr>
      <w:rFonts w:ascii="Times New Roman" w:eastAsia="Times New Roman" w:hAnsi="Times New Roman" w:cs="Times New Roman" w:hint="default"/>
      <w:sz w:val="24"/>
      <w:szCs w:val="24"/>
      <w:lang w:eastAsia="hu-HU"/>
    </w:rPr>
  </w:style>
  <w:style w:type="table" w:styleId="Vilgosrcs5jellszn">
    <w:name w:val="Light Grid Accent 5"/>
    <w:basedOn w:val="Normltblzat"/>
    <w:link w:val="Vilgosrcs5jellsznChar"/>
    <w:uiPriority w:val="29"/>
    <w:semiHidden/>
    <w:unhideWhenUsed/>
    <w:rsid w:val="008A0D04"/>
    <w:pPr>
      <w:jc w:val="left"/>
    </w:pPr>
    <w:rPr>
      <w:rFonts w:ascii="Arial" w:eastAsia="Times New Roman" w:hAnsi="Arial" w:cs="Times New Roman"/>
      <w:i/>
      <w:iCs/>
      <w:sz w:val="20"/>
      <w:szCs w:val="20"/>
      <w:lang w:val="x-none" w:eastAsia="hu-HU"/>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lastCol">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Vilgosrcs5jellsznChar">
    <w:name w:val="Világos rács – 5. jelölőszín Char"/>
    <w:link w:val="Vilgosrcs5jellszn"/>
    <w:uiPriority w:val="29"/>
    <w:semiHidden/>
    <w:locked/>
    <w:rsid w:val="008A0D04"/>
    <w:rPr>
      <w:rFonts w:ascii="Arial" w:eastAsia="Times New Roman" w:hAnsi="Arial" w:cs="Times New Roman" w:hint="default"/>
      <w:i/>
      <w:iCs/>
      <w:sz w:val="20"/>
      <w:szCs w:val="20"/>
      <w:lang w:val="x-none" w:eastAsia="hu-HU"/>
    </w:rPr>
  </w:style>
  <w:style w:type="table" w:styleId="Kzepesrnykols15jellszn">
    <w:name w:val="Medium Shading 1 Accent 5"/>
    <w:basedOn w:val="Normltblzat"/>
    <w:link w:val="Kzepesrnykols15jellsznChar"/>
    <w:uiPriority w:val="30"/>
    <w:semiHidden/>
    <w:unhideWhenUsed/>
    <w:rsid w:val="008A0D04"/>
    <w:pPr>
      <w:jc w:val="left"/>
    </w:pPr>
    <w:rPr>
      <w:rFonts w:ascii="Arial" w:eastAsia="Times New Roman" w:hAnsi="Arial" w:cs="Times New Roman"/>
      <w:i/>
      <w:iCs/>
      <w:sz w:val="20"/>
      <w:szCs w:val="20"/>
      <w:lang w:val="x-none" w:eastAsia="hu-HU"/>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Kzepesrnykols15jellsznChar">
    <w:name w:val="Közepes árnyékolás 1 – 5. jelölőszín Char"/>
    <w:link w:val="Kzepesrnykols15jellszn"/>
    <w:uiPriority w:val="30"/>
    <w:semiHidden/>
    <w:locked/>
    <w:rsid w:val="008A0D04"/>
    <w:rPr>
      <w:rFonts w:ascii="Arial" w:eastAsia="Times New Roman" w:hAnsi="Arial" w:cs="Times New Roman" w:hint="default"/>
      <w:i/>
      <w:iCs/>
      <w:sz w:val="20"/>
      <w:szCs w:val="20"/>
      <w:lang w:val="x-none" w:eastAsia="hu-HU"/>
    </w:rPr>
  </w:style>
  <w:style w:type="table" w:customStyle="1" w:styleId="Rcsostblzat12">
    <w:name w:val="Rácsos táblázat12"/>
    <w:basedOn w:val="Normltblzat"/>
    <w:rsid w:val="008A0D04"/>
    <w:pPr>
      <w:jc w:val="left"/>
    </w:pPr>
    <w:rPr>
      <w:rFonts w:ascii="Arial" w:eastAsia="Times New Roman" w:hAnsi="Arial"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8A0D04"/>
    <w:pPr>
      <w:spacing w:after="200" w:line="276" w:lineRule="auto"/>
      <w:jc w:val="left"/>
    </w:pPr>
    <w:rPr>
      <w:rFonts w:ascii="Arial" w:eastAsia="Times New Roman" w:hAnsi="Arial" w:cs="Times New Roman"/>
      <w:lang w:eastAsia="hu-HU"/>
    </w:rPr>
    <w:tblPr>
      <w:tblCellMar>
        <w:top w:w="620" w:type="dxa"/>
        <w:left w:w="620" w:type="dxa"/>
        <w:bottom w:w="620" w:type="dxa"/>
        <w:right w:w="620" w:type="dxa"/>
      </w:tblCellMar>
    </w:tblPr>
  </w:style>
  <w:style w:type="numbering" w:customStyle="1" w:styleId="ImportedStyle411">
    <w:name w:val="Imported Style 411"/>
    <w:rsid w:val="008A0D04"/>
    <w:pPr>
      <w:numPr>
        <w:numId w:val="124"/>
      </w:numPr>
    </w:pPr>
  </w:style>
  <w:style w:type="numbering" w:customStyle="1" w:styleId="ImportedStyle811">
    <w:name w:val="Imported Style 811"/>
    <w:rsid w:val="008A0D04"/>
    <w:pPr>
      <w:numPr>
        <w:numId w:val="3"/>
      </w:numPr>
    </w:pPr>
  </w:style>
  <w:style w:type="numbering" w:customStyle="1" w:styleId="ImportedStyle2101">
    <w:name w:val="Imported Style 2101"/>
    <w:rsid w:val="008A0D04"/>
    <w:pPr>
      <w:numPr>
        <w:numId w:val="4"/>
      </w:numPr>
    </w:pPr>
  </w:style>
  <w:style w:type="numbering" w:customStyle="1" w:styleId="ImportedStyle511">
    <w:name w:val="Imported Style 511"/>
    <w:rsid w:val="008A0D04"/>
    <w:pPr>
      <w:numPr>
        <w:numId w:val="5"/>
      </w:numPr>
    </w:pPr>
  </w:style>
  <w:style w:type="numbering" w:customStyle="1" w:styleId="ImportedStyle611">
    <w:name w:val="Imported Style 611"/>
    <w:rsid w:val="008A0D04"/>
    <w:pPr>
      <w:numPr>
        <w:numId w:val="6"/>
      </w:numPr>
    </w:pPr>
  </w:style>
  <w:style w:type="numbering" w:customStyle="1" w:styleId="ImportedStyle711">
    <w:name w:val="Imported Style 711"/>
    <w:rsid w:val="008A0D04"/>
    <w:pPr>
      <w:numPr>
        <w:numId w:val="7"/>
      </w:numPr>
    </w:pPr>
  </w:style>
  <w:style w:type="numbering" w:customStyle="1" w:styleId="ImportedStyle1101">
    <w:name w:val="Imported Style 1101"/>
    <w:rsid w:val="008A0D04"/>
    <w:pPr>
      <w:numPr>
        <w:numId w:val="123"/>
      </w:numPr>
    </w:pPr>
  </w:style>
  <w:style w:type="numbering" w:customStyle="1" w:styleId="ImportedStyle911">
    <w:name w:val="Imported Style 911"/>
    <w:rsid w:val="008A0D04"/>
    <w:pPr>
      <w:numPr>
        <w:numId w:val="122"/>
      </w:numPr>
    </w:pPr>
  </w:style>
  <w:style w:type="numbering" w:customStyle="1" w:styleId="ImportedStyle1111">
    <w:name w:val="Imported Style 1111"/>
    <w:rsid w:val="008A0D04"/>
    <w:pPr>
      <w:numPr>
        <w:numId w:val="8"/>
      </w:numPr>
    </w:pPr>
  </w:style>
  <w:style w:type="numbering" w:customStyle="1" w:styleId="ImportedStyle1011">
    <w:name w:val="Imported Style 1011"/>
    <w:rsid w:val="008A0D04"/>
    <w:pPr>
      <w:numPr>
        <w:numId w:val="10"/>
      </w:numPr>
    </w:pPr>
  </w:style>
  <w:style w:type="numbering" w:customStyle="1" w:styleId="ImportedStyle1811">
    <w:name w:val="Imported Style 1811"/>
    <w:rsid w:val="008A0D04"/>
    <w:pPr>
      <w:numPr>
        <w:numId w:val="21"/>
      </w:numPr>
    </w:pPr>
  </w:style>
  <w:style w:type="numbering" w:customStyle="1" w:styleId="ImportedStyle1311">
    <w:name w:val="Imported Style 1311"/>
    <w:rsid w:val="008A0D04"/>
    <w:pPr>
      <w:numPr>
        <w:numId w:val="23"/>
      </w:numPr>
    </w:pPr>
  </w:style>
  <w:style w:type="numbering" w:customStyle="1" w:styleId="ImportedStyle1511">
    <w:name w:val="Imported Style 1511"/>
    <w:rsid w:val="008A0D04"/>
    <w:pPr>
      <w:numPr>
        <w:numId w:val="25"/>
      </w:numPr>
    </w:pPr>
  </w:style>
  <w:style w:type="numbering" w:customStyle="1" w:styleId="ImportedStyle2211">
    <w:name w:val="Imported Style 2211"/>
    <w:rsid w:val="008A0D04"/>
    <w:pPr>
      <w:numPr>
        <w:numId w:val="27"/>
      </w:numPr>
    </w:pPr>
  </w:style>
  <w:style w:type="numbering" w:customStyle="1" w:styleId="List2211">
    <w:name w:val="List 2211"/>
    <w:rsid w:val="008A0D04"/>
    <w:pPr>
      <w:numPr>
        <w:numId w:val="28"/>
      </w:numPr>
    </w:pPr>
  </w:style>
  <w:style w:type="numbering" w:customStyle="1" w:styleId="List2311">
    <w:name w:val="List 2311"/>
    <w:rsid w:val="008A0D04"/>
    <w:pPr>
      <w:numPr>
        <w:numId w:val="29"/>
      </w:numPr>
    </w:pPr>
  </w:style>
  <w:style w:type="numbering" w:customStyle="1" w:styleId="List2411">
    <w:name w:val="List 2411"/>
    <w:rsid w:val="008A0D04"/>
    <w:pPr>
      <w:numPr>
        <w:numId w:val="30"/>
      </w:numPr>
    </w:pPr>
  </w:style>
  <w:style w:type="numbering" w:customStyle="1" w:styleId="List2511">
    <w:name w:val="List 2511"/>
    <w:rsid w:val="008A0D04"/>
    <w:pPr>
      <w:numPr>
        <w:numId w:val="31"/>
      </w:numPr>
    </w:pPr>
  </w:style>
  <w:style w:type="numbering" w:customStyle="1" w:styleId="ImportedStyle3611">
    <w:name w:val="Imported Style 3611"/>
    <w:rsid w:val="008A0D04"/>
    <w:pPr>
      <w:numPr>
        <w:numId w:val="32"/>
      </w:numPr>
    </w:pPr>
  </w:style>
  <w:style w:type="numbering" w:customStyle="1" w:styleId="List2611">
    <w:name w:val="List 2611"/>
    <w:rsid w:val="008A0D04"/>
    <w:pPr>
      <w:numPr>
        <w:numId w:val="33"/>
      </w:numPr>
    </w:pPr>
  </w:style>
  <w:style w:type="numbering" w:customStyle="1" w:styleId="List2711">
    <w:name w:val="List 2711"/>
    <w:rsid w:val="008A0D04"/>
    <w:pPr>
      <w:numPr>
        <w:numId w:val="34"/>
      </w:numPr>
    </w:pPr>
  </w:style>
  <w:style w:type="numbering" w:customStyle="1" w:styleId="List911">
    <w:name w:val="List 911"/>
    <w:rsid w:val="008A0D04"/>
    <w:pPr>
      <w:numPr>
        <w:numId w:val="35"/>
      </w:numPr>
    </w:pPr>
  </w:style>
  <w:style w:type="numbering" w:customStyle="1" w:styleId="List2811">
    <w:name w:val="List 2811"/>
    <w:rsid w:val="008A0D04"/>
    <w:pPr>
      <w:numPr>
        <w:numId w:val="36"/>
      </w:numPr>
    </w:pPr>
  </w:style>
  <w:style w:type="numbering" w:customStyle="1" w:styleId="List1101">
    <w:name w:val="List 1101"/>
    <w:rsid w:val="008A0D04"/>
    <w:pPr>
      <w:numPr>
        <w:numId w:val="37"/>
      </w:numPr>
    </w:pPr>
  </w:style>
  <w:style w:type="numbering" w:customStyle="1" w:styleId="List2911">
    <w:name w:val="List 2911"/>
    <w:rsid w:val="008A0D04"/>
    <w:pPr>
      <w:numPr>
        <w:numId w:val="38"/>
      </w:numPr>
    </w:pPr>
  </w:style>
  <w:style w:type="numbering" w:customStyle="1" w:styleId="List3011">
    <w:name w:val="List 3011"/>
    <w:rsid w:val="008A0D04"/>
    <w:pPr>
      <w:numPr>
        <w:numId w:val="39"/>
      </w:numPr>
    </w:pPr>
  </w:style>
  <w:style w:type="numbering" w:customStyle="1" w:styleId="List3111">
    <w:name w:val="List 3111"/>
    <w:rsid w:val="008A0D04"/>
    <w:pPr>
      <w:numPr>
        <w:numId w:val="40"/>
      </w:numPr>
    </w:pPr>
  </w:style>
  <w:style w:type="numbering" w:customStyle="1" w:styleId="List1711">
    <w:name w:val="List 1711"/>
    <w:rsid w:val="008A0D04"/>
    <w:pPr>
      <w:numPr>
        <w:numId w:val="41"/>
      </w:numPr>
    </w:pPr>
  </w:style>
  <w:style w:type="numbering" w:customStyle="1" w:styleId="List3211">
    <w:name w:val="List 3211"/>
    <w:rsid w:val="008A0D04"/>
    <w:pPr>
      <w:numPr>
        <w:numId w:val="42"/>
      </w:numPr>
    </w:pPr>
  </w:style>
  <w:style w:type="numbering" w:customStyle="1" w:styleId="List3311">
    <w:name w:val="List 3311"/>
    <w:rsid w:val="008A0D04"/>
    <w:pPr>
      <w:numPr>
        <w:numId w:val="43"/>
      </w:numPr>
    </w:pPr>
  </w:style>
  <w:style w:type="numbering" w:customStyle="1" w:styleId="List3411">
    <w:name w:val="List 3411"/>
    <w:rsid w:val="008A0D04"/>
    <w:pPr>
      <w:numPr>
        <w:numId w:val="44"/>
      </w:numPr>
    </w:pPr>
  </w:style>
  <w:style w:type="numbering" w:customStyle="1" w:styleId="List322">
    <w:name w:val="List 322"/>
    <w:rsid w:val="008A0D04"/>
    <w:pPr>
      <w:numPr>
        <w:numId w:val="45"/>
      </w:numPr>
    </w:pPr>
  </w:style>
  <w:style w:type="numbering" w:customStyle="1" w:styleId="ImportedStyle1211">
    <w:name w:val="Imported Style 1211"/>
    <w:rsid w:val="008A0D04"/>
    <w:pPr>
      <w:numPr>
        <w:numId w:val="46"/>
      </w:numPr>
    </w:pPr>
  </w:style>
  <w:style w:type="numbering" w:customStyle="1" w:styleId="List342">
    <w:name w:val="List 342"/>
    <w:rsid w:val="008A0D04"/>
    <w:pPr>
      <w:numPr>
        <w:numId w:val="47"/>
      </w:numPr>
    </w:pPr>
  </w:style>
  <w:style w:type="numbering" w:customStyle="1" w:styleId="List1511">
    <w:name w:val="List 1511"/>
    <w:rsid w:val="008A0D04"/>
    <w:pPr>
      <w:numPr>
        <w:numId w:val="48"/>
      </w:numPr>
    </w:pPr>
  </w:style>
  <w:style w:type="numbering" w:customStyle="1" w:styleId="List92">
    <w:name w:val="List 92"/>
    <w:rsid w:val="008A0D04"/>
    <w:pPr>
      <w:numPr>
        <w:numId w:val="49"/>
      </w:numPr>
    </w:pPr>
  </w:style>
  <w:style w:type="numbering" w:customStyle="1" w:styleId="ImportedStyle312">
    <w:name w:val="Imported Style 312"/>
    <w:rsid w:val="008A0D04"/>
    <w:pPr>
      <w:numPr>
        <w:numId w:val="50"/>
      </w:numPr>
    </w:pPr>
  </w:style>
  <w:style w:type="numbering" w:customStyle="1" w:styleId="ImportedStyle1611">
    <w:name w:val="Imported Style 1611"/>
    <w:rsid w:val="008A0D04"/>
    <w:pPr>
      <w:numPr>
        <w:numId w:val="51"/>
      </w:numPr>
    </w:pPr>
  </w:style>
  <w:style w:type="numbering" w:customStyle="1" w:styleId="List02">
    <w:name w:val="List 02"/>
    <w:rsid w:val="008A0D04"/>
    <w:pPr>
      <w:numPr>
        <w:numId w:val="52"/>
      </w:numPr>
    </w:pPr>
  </w:style>
  <w:style w:type="numbering" w:customStyle="1" w:styleId="ImportedStyle302">
    <w:name w:val="Imported Style 302"/>
    <w:rsid w:val="008A0D04"/>
    <w:pPr>
      <w:numPr>
        <w:numId w:val="53"/>
      </w:numPr>
    </w:pPr>
  </w:style>
  <w:style w:type="numbering" w:customStyle="1" w:styleId="List272">
    <w:name w:val="List 272"/>
    <w:rsid w:val="008A0D04"/>
    <w:pPr>
      <w:numPr>
        <w:numId w:val="54"/>
      </w:numPr>
    </w:pPr>
  </w:style>
  <w:style w:type="numbering" w:customStyle="1" w:styleId="ImportedStyle1711">
    <w:name w:val="Imported Style 1711"/>
    <w:rsid w:val="008A0D04"/>
    <w:pPr>
      <w:numPr>
        <w:numId w:val="55"/>
      </w:numPr>
    </w:pPr>
  </w:style>
  <w:style w:type="numbering" w:customStyle="1" w:styleId="ImportedStyle392">
    <w:name w:val="Imported Style 392"/>
    <w:rsid w:val="008A0D04"/>
    <w:pPr>
      <w:numPr>
        <w:numId w:val="56"/>
      </w:numPr>
    </w:pPr>
  </w:style>
  <w:style w:type="numbering" w:customStyle="1" w:styleId="List72">
    <w:name w:val="List 72"/>
    <w:rsid w:val="008A0D04"/>
    <w:pPr>
      <w:numPr>
        <w:numId w:val="57"/>
      </w:numPr>
    </w:pPr>
  </w:style>
  <w:style w:type="numbering" w:customStyle="1" w:styleId="List212">
    <w:name w:val="List 212"/>
    <w:rsid w:val="008A0D04"/>
    <w:pPr>
      <w:numPr>
        <w:numId w:val="58"/>
      </w:numPr>
    </w:pPr>
  </w:style>
  <w:style w:type="numbering" w:customStyle="1" w:styleId="ImportedStyle252">
    <w:name w:val="Imported Style 252"/>
    <w:rsid w:val="008A0D04"/>
    <w:pPr>
      <w:numPr>
        <w:numId w:val="59"/>
      </w:numPr>
    </w:pPr>
  </w:style>
  <w:style w:type="numbering" w:customStyle="1" w:styleId="ImportedStyle313">
    <w:name w:val="Imported Style 313"/>
    <w:rsid w:val="008A0D04"/>
    <w:pPr>
      <w:numPr>
        <w:numId w:val="60"/>
      </w:numPr>
    </w:pPr>
  </w:style>
  <w:style w:type="numbering" w:customStyle="1" w:styleId="List242">
    <w:name w:val="List 242"/>
    <w:rsid w:val="008A0D04"/>
    <w:pPr>
      <w:numPr>
        <w:numId w:val="61"/>
      </w:numPr>
    </w:pPr>
  </w:style>
  <w:style w:type="numbering" w:customStyle="1" w:styleId="Lista512">
    <w:name w:val="Lista 512"/>
    <w:rsid w:val="008A0D04"/>
    <w:pPr>
      <w:numPr>
        <w:numId w:val="62"/>
      </w:numPr>
    </w:pPr>
  </w:style>
  <w:style w:type="numbering" w:customStyle="1" w:styleId="List292">
    <w:name w:val="List 292"/>
    <w:rsid w:val="008A0D04"/>
    <w:pPr>
      <w:numPr>
        <w:numId w:val="63"/>
      </w:numPr>
    </w:pPr>
  </w:style>
  <w:style w:type="numbering" w:customStyle="1" w:styleId="List102">
    <w:name w:val="List 102"/>
    <w:rsid w:val="008A0D04"/>
    <w:pPr>
      <w:numPr>
        <w:numId w:val="64"/>
      </w:numPr>
    </w:pPr>
  </w:style>
  <w:style w:type="numbering" w:customStyle="1" w:styleId="List62">
    <w:name w:val="List 62"/>
    <w:rsid w:val="008A0D04"/>
    <w:pPr>
      <w:numPr>
        <w:numId w:val="65"/>
      </w:numPr>
    </w:pPr>
  </w:style>
  <w:style w:type="numbering" w:customStyle="1" w:styleId="ImportedStyle362">
    <w:name w:val="Imported Style 362"/>
    <w:rsid w:val="008A0D04"/>
    <w:pPr>
      <w:numPr>
        <w:numId w:val="66"/>
      </w:numPr>
    </w:pPr>
  </w:style>
  <w:style w:type="numbering" w:customStyle="1" w:styleId="List011">
    <w:name w:val="List 011"/>
    <w:rsid w:val="008A0D04"/>
    <w:pPr>
      <w:numPr>
        <w:numId w:val="67"/>
      </w:numPr>
    </w:pPr>
  </w:style>
  <w:style w:type="numbering" w:customStyle="1" w:styleId="ImportedStyle3101">
    <w:name w:val="Imported Style 3101"/>
    <w:rsid w:val="008A0D04"/>
    <w:pPr>
      <w:numPr>
        <w:numId w:val="68"/>
      </w:numPr>
    </w:pPr>
  </w:style>
  <w:style w:type="numbering" w:customStyle="1" w:styleId="ImportedStyle242">
    <w:name w:val="Imported Style 242"/>
    <w:rsid w:val="008A0D04"/>
    <w:pPr>
      <w:numPr>
        <w:numId w:val="69"/>
      </w:numPr>
    </w:pPr>
  </w:style>
  <w:style w:type="numbering" w:customStyle="1" w:styleId="ImportedStyle2811">
    <w:name w:val="Imported Style 2811"/>
    <w:rsid w:val="008A0D04"/>
    <w:pPr>
      <w:numPr>
        <w:numId w:val="70"/>
      </w:numPr>
    </w:pPr>
  </w:style>
  <w:style w:type="numbering" w:customStyle="1" w:styleId="ImportedStyle272">
    <w:name w:val="Imported Style 272"/>
    <w:rsid w:val="008A0D04"/>
    <w:pPr>
      <w:numPr>
        <w:numId w:val="71"/>
      </w:numPr>
    </w:pPr>
  </w:style>
  <w:style w:type="numbering" w:customStyle="1" w:styleId="ImportedStyle1911">
    <w:name w:val="Imported Style 1911"/>
    <w:rsid w:val="008A0D04"/>
    <w:pPr>
      <w:numPr>
        <w:numId w:val="72"/>
      </w:numPr>
    </w:pPr>
  </w:style>
  <w:style w:type="numbering" w:customStyle="1" w:styleId="List182">
    <w:name w:val="List 182"/>
    <w:rsid w:val="008A0D04"/>
    <w:pPr>
      <w:numPr>
        <w:numId w:val="73"/>
      </w:numPr>
    </w:pPr>
  </w:style>
  <w:style w:type="numbering" w:customStyle="1" w:styleId="List1111">
    <w:name w:val="List 1111"/>
    <w:rsid w:val="008A0D04"/>
    <w:pPr>
      <w:numPr>
        <w:numId w:val="74"/>
      </w:numPr>
    </w:pPr>
  </w:style>
  <w:style w:type="numbering" w:customStyle="1" w:styleId="List1211">
    <w:name w:val="List 1211"/>
    <w:rsid w:val="008A0D04"/>
    <w:pPr>
      <w:numPr>
        <w:numId w:val="75"/>
      </w:numPr>
    </w:pPr>
  </w:style>
  <w:style w:type="numbering" w:customStyle="1" w:styleId="List192">
    <w:name w:val="List 192"/>
    <w:rsid w:val="008A0D04"/>
    <w:pPr>
      <w:numPr>
        <w:numId w:val="76"/>
      </w:numPr>
    </w:pPr>
  </w:style>
  <w:style w:type="numbering" w:customStyle="1" w:styleId="ImportedStyle3211">
    <w:name w:val="Imported Style 3211"/>
    <w:rsid w:val="008A0D04"/>
    <w:pPr>
      <w:numPr>
        <w:numId w:val="77"/>
      </w:numPr>
    </w:pPr>
  </w:style>
  <w:style w:type="numbering" w:customStyle="1" w:styleId="List611">
    <w:name w:val="List 611"/>
    <w:rsid w:val="008A0D04"/>
    <w:pPr>
      <w:numPr>
        <w:numId w:val="78"/>
      </w:numPr>
    </w:pPr>
  </w:style>
  <w:style w:type="numbering" w:customStyle="1" w:styleId="ImportedStyle52">
    <w:name w:val="Imported Style 52"/>
    <w:rsid w:val="008A0D04"/>
    <w:pPr>
      <w:numPr>
        <w:numId w:val="79"/>
      </w:numPr>
    </w:pPr>
  </w:style>
  <w:style w:type="numbering" w:customStyle="1" w:styleId="ImportedStyle2911">
    <w:name w:val="Imported Style 2911"/>
    <w:rsid w:val="008A0D04"/>
    <w:pPr>
      <w:numPr>
        <w:numId w:val="80"/>
      </w:numPr>
    </w:pPr>
  </w:style>
  <w:style w:type="numbering" w:customStyle="1" w:styleId="Lista312">
    <w:name w:val="Lista 312"/>
    <w:rsid w:val="008A0D04"/>
    <w:pPr>
      <w:numPr>
        <w:numId w:val="81"/>
      </w:numPr>
    </w:pPr>
  </w:style>
  <w:style w:type="numbering" w:customStyle="1" w:styleId="ImportedStyle2511">
    <w:name w:val="Imported Style 2511"/>
    <w:rsid w:val="008A0D04"/>
    <w:pPr>
      <w:numPr>
        <w:numId w:val="82"/>
      </w:numPr>
    </w:pPr>
  </w:style>
  <w:style w:type="numbering" w:customStyle="1" w:styleId="ImportedStyle232">
    <w:name w:val="Imported Style 232"/>
    <w:rsid w:val="008A0D04"/>
    <w:pPr>
      <w:numPr>
        <w:numId w:val="83"/>
      </w:numPr>
    </w:pPr>
  </w:style>
  <w:style w:type="numbering" w:customStyle="1" w:styleId="ImportedStyle172">
    <w:name w:val="Imported Style 172"/>
    <w:rsid w:val="008A0D04"/>
    <w:pPr>
      <w:numPr>
        <w:numId w:val="84"/>
      </w:numPr>
    </w:pPr>
  </w:style>
  <w:style w:type="numbering" w:customStyle="1" w:styleId="List112">
    <w:name w:val="List 112"/>
    <w:rsid w:val="008A0D04"/>
    <w:pPr>
      <w:numPr>
        <w:numId w:val="85"/>
      </w:numPr>
    </w:pPr>
  </w:style>
  <w:style w:type="numbering" w:customStyle="1" w:styleId="Lista4111">
    <w:name w:val="Lista 4111"/>
    <w:rsid w:val="008A0D04"/>
    <w:pPr>
      <w:numPr>
        <w:numId w:val="86"/>
      </w:numPr>
    </w:pPr>
  </w:style>
  <w:style w:type="numbering" w:customStyle="1" w:styleId="ImportedStyle382">
    <w:name w:val="Imported Style 382"/>
    <w:rsid w:val="008A0D04"/>
    <w:pPr>
      <w:numPr>
        <w:numId w:val="87"/>
      </w:numPr>
    </w:pPr>
  </w:style>
  <w:style w:type="numbering" w:customStyle="1" w:styleId="ImportedStyle372">
    <w:name w:val="Imported Style 372"/>
    <w:rsid w:val="008A0D04"/>
    <w:pPr>
      <w:numPr>
        <w:numId w:val="88"/>
      </w:numPr>
    </w:pPr>
  </w:style>
  <w:style w:type="numbering" w:customStyle="1" w:styleId="ImportedStyle2311">
    <w:name w:val="Imported Style 2311"/>
    <w:rsid w:val="008A0D04"/>
    <w:pPr>
      <w:numPr>
        <w:numId w:val="89"/>
      </w:numPr>
    </w:pPr>
  </w:style>
  <w:style w:type="numbering" w:customStyle="1" w:styleId="Lista412">
    <w:name w:val="Lista 412"/>
    <w:rsid w:val="008A0D04"/>
    <w:pPr>
      <w:numPr>
        <w:numId w:val="90"/>
      </w:numPr>
    </w:pPr>
  </w:style>
  <w:style w:type="numbering" w:customStyle="1" w:styleId="List82">
    <w:name w:val="List 82"/>
    <w:rsid w:val="008A0D04"/>
    <w:pPr>
      <w:numPr>
        <w:numId w:val="91"/>
      </w:numPr>
    </w:pPr>
  </w:style>
  <w:style w:type="numbering" w:customStyle="1" w:styleId="List1011">
    <w:name w:val="List 1011"/>
    <w:rsid w:val="008A0D04"/>
    <w:pPr>
      <w:numPr>
        <w:numId w:val="92"/>
      </w:numPr>
    </w:pPr>
  </w:style>
  <w:style w:type="numbering" w:customStyle="1" w:styleId="List1311">
    <w:name w:val="List 1311"/>
    <w:rsid w:val="008A0D04"/>
    <w:pPr>
      <w:numPr>
        <w:numId w:val="93"/>
      </w:numPr>
    </w:pPr>
  </w:style>
  <w:style w:type="numbering" w:customStyle="1" w:styleId="ImportedStyle142">
    <w:name w:val="Imported Style 142"/>
    <w:rsid w:val="008A0D04"/>
    <w:pPr>
      <w:numPr>
        <w:numId w:val="94"/>
      </w:numPr>
    </w:pPr>
  </w:style>
  <w:style w:type="numbering" w:customStyle="1" w:styleId="ImportedStyle152">
    <w:name w:val="Imported Style 152"/>
    <w:rsid w:val="008A0D04"/>
    <w:pPr>
      <w:numPr>
        <w:numId w:val="95"/>
      </w:numPr>
    </w:pPr>
  </w:style>
  <w:style w:type="numbering" w:customStyle="1" w:styleId="List132">
    <w:name w:val="List 132"/>
    <w:rsid w:val="008A0D04"/>
    <w:pPr>
      <w:numPr>
        <w:numId w:val="96"/>
      </w:numPr>
    </w:pPr>
  </w:style>
  <w:style w:type="numbering" w:customStyle="1" w:styleId="List162">
    <w:name w:val="List 162"/>
    <w:rsid w:val="008A0D04"/>
    <w:pPr>
      <w:numPr>
        <w:numId w:val="97"/>
      </w:numPr>
    </w:pPr>
  </w:style>
  <w:style w:type="numbering" w:customStyle="1" w:styleId="List222">
    <w:name w:val="List 222"/>
    <w:rsid w:val="008A0D04"/>
    <w:pPr>
      <w:numPr>
        <w:numId w:val="98"/>
      </w:numPr>
    </w:pPr>
  </w:style>
  <w:style w:type="numbering" w:customStyle="1" w:styleId="List312">
    <w:name w:val="List 312"/>
    <w:rsid w:val="008A0D04"/>
    <w:pPr>
      <w:numPr>
        <w:numId w:val="99"/>
      </w:numPr>
    </w:pPr>
  </w:style>
  <w:style w:type="numbering" w:customStyle="1" w:styleId="ImportedStyle3311">
    <w:name w:val="Imported Style 3311"/>
    <w:rsid w:val="008A0D04"/>
    <w:pPr>
      <w:numPr>
        <w:numId w:val="100"/>
      </w:numPr>
    </w:pPr>
  </w:style>
  <w:style w:type="numbering" w:customStyle="1" w:styleId="ImportedStyle2111">
    <w:name w:val="Imported Style 2111"/>
    <w:rsid w:val="008A0D04"/>
    <w:pPr>
      <w:numPr>
        <w:numId w:val="101"/>
      </w:numPr>
    </w:pPr>
  </w:style>
  <w:style w:type="numbering" w:customStyle="1" w:styleId="List172">
    <w:name w:val="List 172"/>
    <w:rsid w:val="008A0D04"/>
    <w:pPr>
      <w:numPr>
        <w:numId w:val="102"/>
      </w:numPr>
    </w:pPr>
  </w:style>
  <w:style w:type="numbering" w:customStyle="1" w:styleId="ImportedStyle282">
    <w:name w:val="Imported Style 282"/>
    <w:rsid w:val="008A0D04"/>
    <w:pPr>
      <w:numPr>
        <w:numId w:val="103"/>
      </w:numPr>
    </w:pPr>
  </w:style>
  <w:style w:type="numbering" w:customStyle="1" w:styleId="List811">
    <w:name w:val="List 811"/>
    <w:rsid w:val="008A0D04"/>
    <w:pPr>
      <w:numPr>
        <w:numId w:val="104"/>
      </w:numPr>
    </w:pPr>
  </w:style>
  <w:style w:type="numbering" w:customStyle="1" w:styleId="ImportedStyle4011">
    <w:name w:val="Imported Style 4011"/>
    <w:rsid w:val="008A0D04"/>
    <w:pPr>
      <w:numPr>
        <w:numId w:val="105"/>
      </w:numPr>
    </w:pPr>
  </w:style>
  <w:style w:type="numbering" w:customStyle="1" w:styleId="ImportedStyle3711">
    <w:name w:val="Imported Style 3711"/>
    <w:rsid w:val="008A0D04"/>
    <w:pPr>
      <w:numPr>
        <w:numId w:val="106"/>
      </w:numPr>
    </w:pPr>
  </w:style>
  <w:style w:type="numbering" w:customStyle="1" w:styleId="List152">
    <w:name w:val="List 152"/>
    <w:rsid w:val="008A0D04"/>
    <w:pPr>
      <w:numPr>
        <w:numId w:val="125"/>
      </w:numPr>
    </w:pPr>
  </w:style>
  <w:style w:type="numbering" w:customStyle="1" w:styleId="List122">
    <w:name w:val="List 122"/>
    <w:rsid w:val="008A0D04"/>
    <w:pPr>
      <w:numPr>
        <w:numId w:val="107"/>
      </w:numPr>
    </w:pPr>
  </w:style>
  <w:style w:type="numbering" w:customStyle="1" w:styleId="List1911">
    <w:name w:val="List 1911"/>
    <w:rsid w:val="008A0D04"/>
    <w:pPr>
      <w:numPr>
        <w:numId w:val="108"/>
      </w:numPr>
    </w:pPr>
  </w:style>
  <w:style w:type="numbering" w:customStyle="1" w:styleId="ImportedStyle192">
    <w:name w:val="Imported Style 192"/>
    <w:rsid w:val="008A0D04"/>
    <w:pPr>
      <w:numPr>
        <w:numId w:val="109"/>
      </w:numPr>
    </w:pPr>
  </w:style>
  <w:style w:type="numbering" w:customStyle="1" w:styleId="ImportedStyle1411">
    <w:name w:val="Imported Style 1411"/>
    <w:rsid w:val="008A0D04"/>
    <w:pPr>
      <w:numPr>
        <w:numId w:val="110"/>
      </w:numPr>
    </w:pPr>
  </w:style>
  <w:style w:type="numbering" w:customStyle="1" w:styleId="ImportedStyle292">
    <w:name w:val="Imported Style 292"/>
    <w:rsid w:val="008A0D04"/>
    <w:pPr>
      <w:numPr>
        <w:numId w:val="111"/>
      </w:numPr>
    </w:pPr>
  </w:style>
  <w:style w:type="paragraph" w:customStyle="1" w:styleId="Norml2">
    <w:name w:val="Normál2"/>
    <w:basedOn w:val="Norml"/>
    <w:uiPriority w:val="99"/>
    <w:rsid w:val="008A0D04"/>
    <w:pPr>
      <w:widowControl w:val="0"/>
      <w:suppressAutoHyphens/>
      <w:overflowPunct w:val="0"/>
      <w:autoSpaceDE w:val="0"/>
      <w:autoSpaceDN w:val="0"/>
      <w:adjustRightInd w:val="0"/>
    </w:pPr>
    <w:rPr>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t@mumgep.com" TargetMode="External"/><Relationship Id="rId18" Type="http://schemas.openxmlformats.org/officeDocument/2006/relationships/hyperlink" Target="http://www.ekr.gov.hu" TargetMode="External"/><Relationship Id="rId26" Type="http://schemas.openxmlformats.org/officeDocument/2006/relationships/hyperlink" Target="file:///C:\Users\user\Documents\El&#337;terjeszt&#233;sek%202018\AD%20tabdi%20VP%200825.doc" TargetMode="External"/><Relationship Id="rId39" Type="http://schemas.openxmlformats.org/officeDocument/2006/relationships/hyperlink" Target="file:///C:\Users\user\Documents\El&#337;terjeszt&#233;sek%202018\AD%20tabdi%20VP%200825.doc" TargetMode="External"/><Relationship Id="rId21" Type="http://schemas.openxmlformats.org/officeDocument/2006/relationships/hyperlink" Target="file:///C:\Users\user\Documents\El&#337;terjeszt&#233;sek%202018\AD%20tabdi%20VP%200825.doc" TargetMode="External"/><Relationship Id="rId34" Type="http://schemas.openxmlformats.org/officeDocument/2006/relationships/hyperlink" Target="file:///C:\Users\user\Documents\El&#337;terjeszt&#233;sek%202018\AD%20tabdi%20VP%200825.doc" TargetMode="External"/><Relationship Id="rId42" Type="http://schemas.openxmlformats.org/officeDocument/2006/relationships/hyperlink" Target="file:///C:\Users\user\Documents\El&#337;terjeszt&#233;sek%202018\AD%20tabdi%20VP%200825.doc" TargetMode="External"/><Relationship Id="rId47" Type="http://schemas.openxmlformats.org/officeDocument/2006/relationships/hyperlink" Target="file:///C:\Users\user\Documents\El&#337;terjeszt&#233;sek%202018\AD%20tabdi%20VP%200825.doc" TargetMode="External"/><Relationship Id="rId50" Type="http://schemas.openxmlformats.org/officeDocument/2006/relationships/hyperlink" Target="file:///C:\Users\user\Documents\El&#337;terjeszt&#233;sek%202018\AD%20tabdi%20VP%200825.doc" TargetMode="External"/><Relationship Id="rId55" Type="http://schemas.openxmlformats.org/officeDocument/2006/relationships/hyperlink" Target="file:///C:\Users\user\Documents\El&#337;terjeszt&#233;sek%202018\AD%20tabdi%20VP%200825.doc" TargetMode="External"/><Relationship Id="rId7" Type="http://schemas.openxmlformats.org/officeDocument/2006/relationships/hyperlink" Target="mailto:tercsi.miklos@ekisz.hu" TargetMode="External"/><Relationship Id="rId2" Type="http://schemas.openxmlformats.org/officeDocument/2006/relationships/styles" Target="styles.xml"/><Relationship Id="rId16" Type="http://schemas.openxmlformats.org/officeDocument/2006/relationships/hyperlink" Target="mailto:wdns81@gmail.com" TargetMode="External"/><Relationship Id="rId20" Type="http://schemas.openxmlformats.org/officeDocument/2006/relationships/hyperlink" Target="file:///C:\Users\user\Documents\El&#337;terjeszt&#233;sek%202018\AD%20tabdi%20VP%200825.doc" TargetMode="External"/><Relationship Id="rId29" Type="http://schemas.openxmlformats.org/officeDocument/2006/relationships/hyperlink" Target="file:///C:\Users\user\Documents\El&#337;terjeszt&#233;sek%202018\AD%20tabdi%20VP%200825.doc" TargetMode="External"/><Relationship Id="rId41" Type="http://schemas.openxmlformats.org/officeDocument/2006/relationships/hyperlink" Target="file:///C:\Users\user\Documents\El&#337;terjeszt&#233;sek%202018\AD%20tabdi%20VP%200825.doc" TargetMode="External"/><Relationship Id="rId54" Type="http://schemas.openxmlformats.org/officeDocument/2006/relationships/hyperlink" Target="file:///C:\Users\user\Documents\El&#337;terjeszt&#233;sek%202018\AD%20tabdi%20VP%20082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dns81@gmail.com" TargetMode="External"/><Relationship Id="rId24" Type="http://schemas.openxmlformats.org/officeDocument/2006/relationships/hyperlink" Target="file:///C:\Users\user\Documents\El&#337;terjeszt&#233;sek%202018\AD%20tabdi%20VP%200825.doc" TargetMode="External"/><Relationship Id="rId32" Type="http://schemas.openxmlformats.org/officeDocument/2006/relationships/hyperlink" Target="file:///C:\Users\user\Documents\El&#337;terjeszt&#233;sek%202018\AD%20tabdi%20VP%200825.doc" TargetMode="External"/><Relationship Id="rId37" Type="http://schemas.openxmlformats.org/officeDocument/2006/relationships/hyperlink" Target="file:///C:\Users\user\Documents\El&#337;terjeszt&#233;sek%202018\AD%20tabdi%20VP%200825.doc" TargetMode="External"/><Relationship Id="rId40" Type="http://schemas.openxmlformats.org/officeDocument/2006/relationships/hyperlink" Target="file:///C:\Users\user\Documents\El&#337;terjeszt&#233;sek%202018\AD%20tabdi%20VP%200825.doc" TargetMode="External"/><Relationship Id="rId45" Type="http://schemas.openxmlformats.org/officeDocument/2006/relationships/hyperlink" Target="file:///C:\Users\user\Documents\El&#337;terjeszt&#233;sek%202018\AD%20tabdi%20VP%200825.doc" TargetMode="External"/><Relationship Id="rId53" Type="http://schemas.openxmlformats.org/officeDocument/2006/relationships/hyperlink" Target="file:///C:\Users\user\Documents\El&#337;terjeszt&#233;sek%202018\AD%20tabdi%20VP%200825.doc" TargetMode="External"/><Relationship Id="rId58"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matep2002kft@gmail.com" TargetMode="External"/><Relationship Id="rId23" Type="http://schemas.openxmlformats.org/officeDocument/2006/relationships/hyperlink" Target="file:///C:\Users\user\Documents\El&#337;terjeszt&#233;sek%202018\AD%20tabdi%20VP%200825.doc" TargetMode="External"/><Relationship Id="rId28" Type="http://schemas.openxmlformats.org/officeDocument/2006/relationships/hyperlink" Target="file:///C:\Users\user\Documents\El&#337;terjeszt&#233;sek%202018\AD%20tabdi%20VP%200825.doc" TargetMode="External"/><Relationship Id="rId36" Type="http://schemas.openxmlformats.org/officeDocument/2006/relationships/hyperlink" Target="file:///C:\Users\user\Documents\El&#337;terjeszt&#233;sek%202018\AD%20tabdi%20VP%200825.doc" TargetMode="External"/><Relationship Id="rId49" Type="http://schemas.openxmlformats.org/officeDocument/2006/relationships/hyperlink" Target="file:///C:\Users\user\Documents\El&#337;terjeszt&#233;sek%202018\AD%20tabdi%20VP%200825.doc" TargetMode="External"/><Relationship Id="rId57" Type="http://schemas.openxmlformats.org/officeDocument/2006/relationships/image" Target="media/image2.wmf"/><Relationship Id="rId61" Type="http://schemas.openxmlformats.org/officeDocument/2006/relationships/theme" Target="theme/theme1.xml"/><Relationship Id="rId10" Type="http://schemas.openxmlformats.org/officeDocument/2006/relationships/hyperlink" Target="mailto:matep2002kft@gmail.com" TargetMode="External"/><Relationship Id="rId19" Type="http://schemas.openxmlformats.org/officeDocument/2006/relationships/hyperlink" Target="file:///C:\Users\user\Documents\El&#337;terjeszt&#233;sek%202018\AD%20tabdi%20VP%200825.doc" TargetMode="External"/><Relationship Id="rId31" Type="http://schemas.openxmlformats.org/officeDocument/2006/relationships/hyperlink" Target="file:///C:\Users\user\Documents\El&#337;terjeszt&#233;sek%202018\AD%20tabdi%20VP%200825.doc" TargetMode="External"/><Relationship Id="rId44" Type="http://schemas.openxmlformats.org/officeDocument/2006/relationships/hyperlink" Target="file:///C:\Users\user\Documents\El&#337;terjeszt&#233;sek%202018\AD%20tabdi%20VP%200825.doc" TargetMode="External"/><Relationship Id="rId52" Type="http://schemas.openxmlformats.org/officeDocument/2006/relationships/hyperlink" Target="file:///C:\Users\user\Documents\El&#337;terjeszt&#233;sek%202018\AD%20tabdi%20VP%200825.do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roading.hu" TargetMode="External"/><Relationship Id="rId14" Type="http://schemas.openxmlformats.org/officeDocument/2006/relationships/hyperlink" Target="mailto:office@roading.hu" TargetMode="External"/><Relationship Id="rId22" Type="http://schemas.openxmlformats.org/officeDocument/2006/relationships/hyperlink" Target="file:///C:\Users\user\Documents\El&#337;terjeszt&#233;sek%202018\AD%20tabdi%20VP%200825.doc" TargetMode="External"/><Relationship Id="rId27" Type="http://schemas.openxmlformats.org/officeDocument/2006/relationships/hyperlink" Target="file:///C:\Users\user\Documents\El&#337;terjeszt&#233;sek%202018\AD%20tabdi%20VP%200825.doc" TargetMode="External"/><Relationship Id="rId30" Type="http://schemas.openxmlformats.org/officeDocument/2006/relationships/hyperlink" Target="file:///C:\Users\user\Documents\El&#337;terjeszt&#233;sek%202018\AD%20tabdi%20VP%200825.doc" TargetMode="External"/><Relationship Id="rId35" Type="http://schemas.openxmlformats.org/officeDocument/2006/relationships/hyperlink" Target="file:///C:\Users\user\Documents\El&#337;terjeszt&#233;sek%202018\AD%20tabdi%20VP%200825.doc" TargetMode="External"/><Relationship Id="rId43" Type="http://schemas.openxmlformats.org/officeDocument/2006/relationships/hyperlink" Target="file:///C:\Users\user\Documents\El&#337;terjeszt&#233;sek%202018\AD%20tabdi%20VP%200825.doc" TargetMode="External"/><Relationship Id="rId48" Type="http://schemas.openxmlformats.org/officeDocument/2006/relationships/hyperlink" Target="file:///C:\Users\user\Documents\El&#337;terjeszt&#233;sek%202018\AD%20tabdi%20VP%200825.doc" TargetMode="External"/><Relationship Id="rId56" Type="http://schemas.openxmlformats.org/officeDocument/2006/relationships/image" Target="media/image1.wmf"/><Relationship Id="rId8" Type="http://schemas.openxmlformats.org/officeDocument/2006/relationships/hyperlink" Target="mailto:kt@mumgep.com" TargetMode="External"/><Relationship Id="rId51" Type="http://schemas.openxmlformats.org/officeDocument/2006/relationships/hyperlink" Target="file:///C:\Users\user\Documents\El&#337;terjeszt&#233;sek%202018\AD%20tabdi%20VP%200825.doc" TargetMode="External"/><Relationship Id="rId3" Type="http://schemas.openxmlformats.org/officeDocument/2006/relationships/settings" Target="settings.xml"/><Relationship Id="rId12" Type="http://schemas.openxmlformats.org/officeDocument/2006/relationships/hyperlink" Target="mailto:tercsi.miklos@ekisz.hu" TargetMode="External"/><Relationship Id="rId17" Type="http://schemas.openxmlformats.org/officeDocument/2006/relationships/hyperlink" Target="http://www.tabdi.hu/" TargetMode="External"/><Relationship Id="rId25" Type="http://schemas.openxmlformats.org/officeDocument/2006/relationships/hyperlink" Target="file:///C:\Users\user\Documents\El&#337;terjeszt&#233;sek%202018\AD%20tabdi%20VP%200825.doc" TargetMode="External"/><Relationship Id="rId33" Type="http://schemas.openxmlformats.org/officeDocument/2006/relationships/hyperlink" Target="file:///C:\Users\user\Documents\El&#337;terjeszt&#233;sek%202018\AD%20tabdi%20VP%200825.doc" TargetMode="External"/><Relationship Id="rId38" Type="http://schemas.openxmlformats.org/officeDocument/2006/relationships/hyperlink" Target="file:///C:\Users\user\Documents\El&#337;terjeszt&#233;sek%202018\AD%20tabdi%20VP%200825.doc" TargetMode="External"/><Relationship Id="rId46" Type="http://schemas.openxmlformats.org/officeDocument/2006/relationships/hyperlink" Target="file:///C:\Users\user\Documents\El&#337;terjeszt&#233;sek%202018\AD%20tabdi%20VP%200825.doc" TargetMode="External"/><Relationship Id="rId59"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15902</Words>
  <Characters>109726</Characters>
  <Application>Microsoft Office Word</Application>
  <DocSecurity>0</DocSecurity>
  <Lines>914</Lines>
  <Paragraphs>250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Filusne</dc:creator>
  <cp:lastModifiedBy>user</cp:lastModifiedBy>
  <cp:revision>6</cp:revision>
  <cp:lastPrinted>2018-08-29T11:07:00Z</cp:lastPrinted>
  <dcterms:created xsi:type="dcterms:W3CDTF">2018-07-20T07:03:00Z</dcterms:created>
  <dcterms:modified xsi:type="dcterms:W3CDTF">2018-08-29T11:07:00Z</dcterms:modified>
</cp:coreProperties>
</file>